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DC14E" w14:textId="5D8F3E1F" w:rsidR="000B3A21" w:rsidRDefault="00C27B9E" w:rsidP="00C27B9E">
      <w:pPr>
        <w:pStyle w:val="ANNEXZ"/>
        <w:numPr>
          <w:ilvl w:val="0"/>
          <w:numId w:val="0"/>
        </w:numPr>
        <w:rPr>
          <w:color w:val="000000"/>
        </w:rPr>
      </w:pPr>
      <w:r>
        <w:t>Annexe Z</w:t>
      </w:r>
      <w:r w:rsidR="00C0271C">
        <w:t>A</w:t>
      </w:r>
      <w:r>
        <w:br/>
      </w:r>
      <w:r>
        <w:rPr>
          <w:b w:val="0"/>
        </w:rPr>
        <w:t>(informative)</w:t>
      </w:r>
      <w:r>
        <w:br/>
      </w:r>
      <w:r>
        <w:br/>
        <w:t xml:space="preserve">Relation entre la présente Norme européenne et les exigences </w:t>
      </w:r>
      <w:r>
        <w:rPr>
          <w:color w:val="FF0000"/>
        </w:rPr>
        <w:t>[essentielles]</w:t>
      </w:r>
      <w:r w:rsidR="00CC63EA">
        <w:rPr>
          <w:color w:val="FF0000"/>
        </w:rPr>
        <w:t xml:space="preserve"> </w:t>
      </w:r>
      <w:r>
        <w:rPr>
          <w:color w:val="FF0000"/>
        </w:rPr>
        <w:t>/</w:t>
      </w:r>
      <w:r w:rsidR="00CC63EA">
        <w:rPr>
          <w:color w:val="FF0000"/>
        </w:rPr>
        <w:t xml:space="preserve"> </w:t>
      </w:r>
      <w:r>
        <w:rPr>
          <w:color w:val="FF0000"/>
        </w:rPr>
        <w:t>[d'interopérabilité]</w:t>
      </w:r>
      <w:r w:rsidR="003F34EE">
        <w:rPr>
          <w:color w:val="FF0000"/>
        </w:rPr>
        <w:t xml:space="preserve"> </w:t>
      </w:r>
      <w:r w:rsidR="008C6D68">
        <w:rPr>
          <w:color w:val="FF0000"/>
        </w:rPr>
        <w:t>/ [</w:t>
      </w:r>
      <w:r>
        <w:rPr>
          <w:color w:val="FF0000"/>
        </w:rPr>
        <w:t>…]</w:t>
      </w:r>
      <w:r>
        <w:t xml:space="preserve"> concernées </w:t>
      </w:r>
      <w:r>
        <w:rPr>
          <w:color w:val="FF0000"/>
        </w:rPr>
        <w:t xml:space="preserve">[de la </w:t>
      </w:r>
      <w:r w:rsidR="008C6D68">
        <w:rPr>
          <w:color w:val="FF0000"/>
        </w:rPr>
        <w:t>Directive] / [</w:t>
      </w:r>
      <w:r>
        <w:rPr>
          <w:color w:val="FF0000"/>
        </w:rPr>
        <w:t xml:space="preserve">du </w:t>
      </w:r>
      <w:r w:rsidR="008C6D68">
        <w:rPr>
          <w:color w:val="FF0000"/>
        </w:rPr>
        <w:t>Règlement] / [</w:t>
      </w:r>
      <w:r>
        <w:rPr>
          <w:color w:val="FF0000"/>
        </w:rPr>
        <w:t xml:space="preserve">de la </w:t>
      </w:r>
      <w:r w:rsidR="008C6D68">
        <w:rPr>
          <w:color w:val="FF0000"/>
        </w:rPr>
        <w:t>Décision] / [</w:t>
      </w:r>
      <w:r>
        <w:rPr>
          <w:color w:val="FF0000"/>
        </w:rPr>
        <w:t>…] [Référence du JOUE]</w:t>
      </w:r>
      <w:r>
        <w:t xml:space="preserve"> </w:t>
      </w:r>
    </w:p>
    <w:p w14:paraId="724DB004" w14:textId="2C0F9CB6" w:rsidR="000B3A21" w:rsidRDefault="000B3A21" w:rsidP="000B3A21">
      <w:pPr>
        <w:autoSpaceDE w:val="0"/>
        <w:autoSpaceDN w:val="0"/>
        <w:adjustRightInd w:val="0"/>
      </w:pPr>
      <w:r>
        <w:t xml:space="preserve">La présente Norme européenne a été élaborée en réponse à la demande de normalisation </w:t>
      </w:r>
      <w:r>
        <w:rPr>
          <w:color w:val="FF0000"/>
        </w:rPr>
        <w:t xml:space="preserve">[Référence complète de la demande </w:t>
      </w:r>
      <w:r w:rsidR="00802763">
        <w:rPr>
          <w:color w:val="FF0000"/>
        </w:rPr>
        <w:t>“M/xxx”/”</w:t>
      </w:r>
      <w:r w:rsidR="00380E8A">
        <w:rPr>
          <w:color w:val="FF0000"/>
        </w:rPr>
        <w:t>C(</w:t>
      </w:r>
      <w:r w:rsidR="00802763">
        <w:rPr>
          <w:color w:val="FF0000"/>
        </w:rPr>
        <w:t xml:space="preserve">2015) </w:t>
      </w:r>
      <w:proofErr w:type="spellStart"/>
      <w:r w:rsidR="00802763">
        <w:rPr>
          <w:color w:val="FF0000"/>
        </w:rPr>
        <w:t>xxxx</w:t>
      </w:r>
      <w:proofErr w:type="spellEnd"/>
      <w:r w:rsidR="00802763">
        <w:rPr>
          <w:color w:val="FF0000"/>
        </w:rPr>
        <w:t xml:space="preserve"> final”]</w:t>
      </w:r>
      <w:r w:rsidR="00802763">
        <w:t xml:space="preserve"> </w:t>
      </w:r>
      <w:r>
        <w:t xml:space="preserve">de la Commission afin d’offrir un moyen volontaire de se conformer aux exigences </w:t>
      </w:r>
      <w:r>
        <w:rPr>
          <w:color w:val="FF0000"/>
        </w:rPr>
        <w:t>[essentielles] / [d'interopérabilité] / […]</w:t>
      </w:r>
      <w:r>
        <w:t xml:space="preserve"> </w:t>
      </w:r>
      <w:r>
        <w:rPr>
          <w:color w:val="FF0000"/>
        </w:rPr>
        <w:t>[</w:t>
      </w:r>
      <w:r w:rsidR="00802763">
        <w:rPr>
          <w:color w:val="FF0000"/>
        </w:rPr>
        <w:t xml:space="preserve">de </w:t>
      </w:r>
      <w:r>
        <w:rPr>
          <w:color w:val="FF0000"/>
        </w:rPr>
        <w:t>la Directive] / [du Règlement] / [de la Décision] / […] [Titre complet] [Référence du JOUE].</w:t>
      </w:r>
    </w:p>
    <w:p w14:paraId="29666BC3" w14:textId="2950D064" w:rsidR="000B3A21" w:rsidRPr="00F73EBD" w:rsidRDefault="000B3A21" w:rsidP="000B3A21">
      <w:r>
        <w:t xml:space="preserve">Une fois la présente norme citée au Journal officiel de l’Union européenne au titre </w:t>
      </w:r>
      <w:r>
        <w:rPr>
          <w:color w:val="FF0000"/>
        </w:rPr>
        <w:t>[</w:t>
      </w:r>
      <w:r w:rsidR="00802763">
        <w:rPr>
          <w:color w:val="FF0000"/>
        </w:rPr>
        <w:t xml:space="preserve">de </w:t>
      </w:r>
      <w:r>
        <w:rPr>
          <w:color w:val="FF0000"/>
        </w:rPr>
        <w:t>ladite Directive] / [dudit Règlement] / [</w:t>
      </w:r>
      <w:r w:rsidR="00802763">
        <w:rPr>
          <w:color w:val="FF0000"/>
        </w:rPr>
        <w:t xml:space="preserve">de </w:t>
      </w:r>
      <w:r>
        <w:rPr>
          <w:color w:val="FF0000"/>
        </w:rPr>
        <w:t>ladite Décision] / […],</w:t>
      </w:r>
      <w:r w:rsidR="00444222">
        <w:rPr>
          <w:color w:val="FF0000"/>
        </w:rPr>
        <w:t xml:space="preserve"> </w:t>
      </w:r>
      <w:r>
        <w:t xml:space="preserve">la conformité aux articles normatifs de </w:t>
      </w:r>
      <w:r w:rsidR="00CC63EA">
        <w:t>cette</w:t>
      </w:r>
      <w:r>
        <w:t xml:space="preserve"> norme indiqués dans le Tableau </w:t>
      </w:r>
      <w:r>
        <w:rPr>
          <w:color w:val="FF0000"/>
        </w:rPr>
        <w:t>[…]</w:t>
      </w:r>
      <w:r>
        <w:t xml:space="preserve"> et l’application de l’édition des </w:t>
      </w:r>
      <w:r w:rsidR="003A0867">
        <w:t>références normatives</w:t>
      </w:r>
      <w:r>
        <w:t xml:space="preserve"> </w:t>
      </w:r>
      <w:r w:rsidR="00562B71">
        <w:t xml:space="preserve">des normes </w:t>
      </w:r>
      <w:r>
        <w:t xml:space="preserve">citées dans le </w:t>
      </w:r>
      <w:r w:rsidRPr="008C6D68">
        <w:t>Tableau</w:t>
      </w:r>
      <w:r w:rsidR="008C6D68" w:rsidRPr="008C6D68">
        <w:t> </w:t>
      </w:r>
      <w:r w:rsidR="00C0271C" w:rsidRPr="00846CFD">
        <w:rPr>
          <w:b/>
          <w:bCs/>
          <w:color w:val="FF0000"/>
        </w:rPr>
        <w:t>[…]</w:t>
      </w:r>
      <w:r w:rsidR="00C0271C">
        <w:rPr>
          <w:color w:val="00B050"/>
        </w:rPr>
        <w:t xml:space="preserve"> </w:t>
      </w:r>
      <w:r w:rsidR="00C0271C" w:rsidRPr="00C0271C">
        <w:t>co</w:t>
      </w:r>
      <w:r w:rsidRPr="00C0271C">
        <w:t>nf</w:t>
      </w:r>
      <w:r w:rsidRPr="008C6D68">
        <w:t>èrent</w:t>
      </w:r>
      <w:r>
        <w:t xml:space="preserve">, dans les limites du domaine </w:t>
      </w:r>
      <w:r w:rsidRPr="00B07B80">
        <w:t xml:space="preserve">d’application de </w:t>
      </w:r>
      <w:r w:rsidR="00CC63EA">
        <w:t>cette</w:t>
      </w:r>
      <w:r w:rsidR="00CC63EA" w:rsidRPr="00B07B80">
        <w:t xml:space="preserve"> </w:t>
      </w:r>
      <w:r w:rsidRPr="00B07B80">
        <w:t xml:space="preserve">norme, </w:t>
      </w:r>
      <w:r>
        <w:t xml:space="preserve">présomption de conformité aux exigences </w:t>
      </w:r>
      <w:r w:rsidR="008C6D68" w:rsidRPr="00F73EBD">
        <w:rPr>
          <w:color w:val="FF0000"/>
        </w:rPr>
        <w:t>[</w:t>
      </w:r>
      <w:r>
        <w:rPr>
          <w:color w:val="FF0000"/>
        </w:rPr>
        <w:t xml:space="preserve">essentielles] / [d'interopérabilité] / […] </w:t>
      </w:r>
      <w:r>
        <w:t xml:space="preserve">correspondantes </w:t>
      </w:r>
      <w:r w:rsidR="00802763" w:rsidRPr="00A617FF">
        <w:rPr>
          <w:color w:val="FF0000"/>
        </w:rPr>
        <w:t>[</w:t>
      </w:r>
      <w:r w:rsidRPr="00802763">
        <w:rPr>
          <w:color w:val="FF0000"/>
        </w:rPr>
        <w:t xml:space="preserve">de </w:t>
      </w:r>
      <w:r>
        <w:rPr>
          <w:color w:val="FF0000"/>
        </w:rPr>
        <w:t>ladite Directive] / [dudit Règlement] / [</w:t>
      </w:r>
      <w:r w:rsidR="00802763">
        <w:rPr>
          <w:color w:val="FF0000"/>
        </w:rPr>
        <w:t xml:space="preserve">de </w:t>
      </w:r>
      <w:r>
        <w:rPr>
          <w:color w:val="FF0000"/>
        </w:rPr>
        <w:t>ladite Décision] / […]</w:t>
      </w:r>
      <w:r>
        <w:t>,</w:t>
      </w:r>
      <w:r w:rsidR="00923920">
        <w:t xml:space="preserve"> </w:t>
      </w:r>
      <w:r>
        <w:t>et de la réglementation AELE associée.</w:t>
      </w:r>
    </w:p>
    <w:p w14:paraId="5940D74E" w14:textId="5BB22C34" w:rsidR="000B3A21" w:rsidRDefault="000B3A21" w:rsidP="000B3A21">
      <w:pPr>
        <w:pStyle w:val="Tabletitle"/>
      </w:pPr>
      <w:r>
        <w:t>Tableau Z</w:t>
      </w:r>
      <w:r w:rsidR="00C0271C">
        <w:rPr>
          <w:color w:val="FF0000"/>
        </w:rPr>
        <w:t>A</w:t>
      </w:r>
      <w:r>
        <w:rPr>
          <w:color w:val="FF0000"/>
        </w:rPr>
        <w:t>.</w:t>
      </w:r>
      <w:r w:rsidRPr="0061461E">
        <w:rPr>
          <w:color w:val="FF0000"/>
        </w:rPr>
        <w:fldChar w:fldCharType="begin"/>
      </w:r>
      <w:r w:rsidRPr="0061461E">
        <w:rPr>
          <w:color w:val="FF0000"/>
        </w:rPr>
        <w:instrText xml:space="preserve"> SEQ seq_annex_table \R 1 \* MERGEFORMAT </w:instrText>
      </w:r>
      <w:r w:rsidRPr="0061461E">
        <w:rPr>
          <w:color w:val="FF0000"/>
        </w:rPr>
        <w:fldChar w:fldCharType="separate"/>
      </w:r>
      <w:r w:rsidR="00562B71">
        <w:rPr>
          <w:noProof/>
          <w:color w:val="FF0000"/>
        </w:rPr>
        <w:t>1</w:t>
      </w:r>
      <w:r w:rsidRPr="0061461E">
        <w:rPr>
          <w:color w:val="FF0000"/>
        </w:rPr>
        <w:fldChar w:fldCharType="end"/>
      </w:r>
      <w:r>
        <w:rPr>
          <w:color w:val="FF0000"/>
        </w:rPr>
        <w:t> </w:t>
      </w:r>
      <w:r>
        <w:t>—</w:t>
      </w:r>
      <w:r>
        <w:tab/>
        <w:t xml:space="preserve">Correspondance entre la présente Norme européenne et </w:t>
      </w:r>
      <w:r>
        <w:rPr>
          <w:color w:val="FF0000"/>
        </w:rPr>
        <w:t xml:space="preserve">[l'Annexe </w:t>
      </w:r>
      <w:r w:rsidR="00573C3F">
        <w:rPr>
          <w:color w:val="FF0000"/>
        </w:rPr>
        <w:t>…]</w:t>
      </w:r>
      <w:r>
        <w:rPr>
          <w:color w:val="FF0000"/>
        </w:rPr>
        <w:t xml:space="preserve"> / [les Articles …</w:t>
      </w:r>
      <w:r w:rsidR="00444222">
        <w:rPr>
          <w:color w:val="FF0000"/>
        </w:rPr>
        <w:t>]</w:t>
      </w:r>
      <w:r>
        <w:rPr>
          <w:color w:val="FF0000"/>
        </w:rPr>
        <w:t xml:space="preserve"> [</w:t>
      </w:r>
      <w:r w:rsidR="00802763">
        <w:rPr>
          <w:color w:val="FF0000"/>
        </w:rPr>
        <w:t xml:space="preserve">de </w:t>
      </w:r>
      <w:r>
        <w:rPr>
          <w:color w:val="FF0000"/>
        </w:rPr>
        <w:t>la Directive] / [</w:t>
      </w:r>
      <w:r w:rsidR="0037718B">
        <w:rPr>
          <w:color w:val="FF0000"/>
        </w:rPr>
        <w:t>du</w:t>
      </w:r>
      <w:r>
        <w:rPr>
          <w:color w:val="FF0000"/>
        </w:rPr>
        <w:t xml:space="preserve"> Règlement] / </w:t>
      </w:r>
      <w:r w:rsidR="00444222">
        <w:rPr>
          <w:color w:val="FF0000"/>
        </w:rPr>
        <w:t>[</w:t>
      </w:r>
      <w:r w:rsidR="00802763">
        <w:rPr>
          <w:color w:val="FF0000"/>
        </w:rPr>
        <w:t xml:space="preserve">de </w:t>
      </w:r>
      <w:r w:rsidR="00444222">
        <w:rPr>
          <w:color w:val="FF0000"/>
        </w:rPr>
        <w:t>la</w:t>
      </w:r>
      <w:r>
        <w:rPr>
          <w:color w:val="FF0000"/>
        </w:rPr>
        <w:t xml:space="preserve"> Décision] / […] [Référence</w:t>
      </w:r>
      <w:r w:rsidR="0037718B">
        <w:rPr>
          <w:color w:val="FF0000"/>
        </w:rPr>
        <w:t xml:space="preserve"> </w:t>
      </w:r>
      <w:r>
        <w:rPr>
          <w:color w:val="FF0000"/>
        </w:rPr>
        <w:t>du JOUE]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7"/>
        <w:gridCol w:w="3247"/>
        <w:gridCol w:w="3248"/>
      </w:tblGrid>
      <w:tr w:rsidR="000B3A21" w:rsidRPr="00CB1F12" w14:paraId="5F2E7DDD" w14:textId="77777777" w:rsidTr="00160DD5">
        <w:tc>
          <w:tcPr>
            <w:tcW w:w="3297" w:type="dxa"/>
          </w:tcPr>
          <w:p w14:paraId="27909F68" w14:textId="3CFA8738" w:rsidR="000B3A21" w:rsidRPr="00CB1F12" w:rsidRDefault="000B3A21" w:rsidP="00160DD5">
            <w:pPr>
              <w:autoSpaceDE w:val="0"/>
              <w:autoSpaceDN w:val="0"/>
              <w:adjustRightInd w:val="0"/>
              <w:jc w:val="center"/>
              <w:rPr>
                <w:b/>
                <w:color w:val="FF0000"/>
                <w:szCs w:val="22"/>
              </w:rPr>
            </w:pPr>
            <w:r>
              <w:rPr>
                <w:b/>
              </w:rPr>
              <w:t>Exigences</w:t>
            </w:r>
            <w:r>
              <w:rPr>
                <w:b/>
                <w:color w:val="FF0000"/>
              </w:rPr>
              <w:t xml:space="preserve"> [essentielles] / [d'interopérabilité] / […] </w:t>
            </w:r>
            <w:r w:rsidR="0037718B" w:rsidRPr="0037718B">
              <w:rPr>
                <w:b/>
                <w:color w:val="FF0000"/>
                <w:szCs w:val="22"/>
              </w:rPr>
              <w:t>[</w:t>
            </w:r>
            <w:r w:rsidR="00B07B80">
              <w:rPr>
                <w:b/>
                <w:color w:val="FF0000"/>
                <w:szCs w:val="22"/>
              </w:rPr>
              <w:t xml:space="preserve">de la </w:t>
            </w:r>
            <w:r>
              <w:rPr>
                <w:b/>
                <w:color w:val="FF0000"/>
              </w:rPr>
              <w:t>Directive] / [du Règlement] / [de la Décision] […]</w:t>
            </w:r>
          </w:p>
        </w:tc>
        <w:tc>
          <w:tcPr>
            <w:tcW w:w="3297" w:type="dxa"/>
          </w:tcPr>
          <w:p w14:paraId="72402AFA" w14:textId="4AA13229" w:rsidR="000B3A21" w:rsidRPr="00CB1F12" w:rsidRDefault="000B3A21" w:rsidP="00160DD5">
            <w:pPr>
              <w:autoSpaceDE w:val="0"/>
              <w:autoSpaceDN w:val="0"/>
              <w:adjustRightInd w:val="0"/>
              <w:jc w:val="center"/>
              <w:rPr>
                <w:b/>
                <w:szCs w:val="22"/>
              </w:rPr>
            </w:pPr>
            <w:r>
              <w:rPr>
                <w:b/>
              </w:rPr>
              <w:t>Articles/paragraphes de la présente Norme européenne</w:t>
            </w:r>
          </w:p>
        </w:tc>
        <w:tc>
          <w:tcPr>
            <w:tcW w:w="3298" w:type="dxa"/>
          </w:tcPr>
          <w:p w14:paraId="22BD9CA0" w14:textId="2CFB11ED" w:rsidR="000B3A21" w:rsidRPr="00CB1F12" w:rsidRDefault="000B3A21" w:rsidP="00160DD5">
            <w:pPr>
              <w:autoSpaceDE w:val="0"/>
              <w:autoSpaceDN w:val="0"/>
              <w:adjustRightInd w:val="0"/>
              <w:jc w:val="center"/>
              <w:rPr>
                <w:b/>
                <w:szCs w:val="22"/>
              </w:rPr>
            </w:pPr>
            <w:r>
              <w:rPr>
                <w:b/>
              </w:rPr>
              <w:t>Remarques/Notes</w:t>
            </w:r>
          </w:p>
        </w:tc>
      </w:tr>
      <w:tr w:rsidR="000B3A21" w:rsidRPr="00362137" w14:paraId="738F9A04" w14:textId="77777777" w:rsidTr="00160DD5">
        <w:tc>
          <w:tcPr>
            <w:tcW w:w="3297" w:type="dxa"/>
          </w:tcPr>
          <w:p w14:paraId="159F7C07" w14:textId="77777777" w:rsidR="000B3A21" w:rsidRPr="00EB4FA3" w:rsidRDefault="000B3A21" w:rsidP="00160DD5">
            <w:pPr>
              <w:pStyle w:val="Tabletext10"/>
              <w:spacing w:before="0" w:after="0" w:line="240" w:lineRule="auto"/>
              <w:jc w:val="left"/>
              <w:rPr>
                <w:rFonts w:eastAsia="Cambria"/>
                <w:color w:val="FF0000"/>
              </w:rPr>
            </w:pPr>
          </w:p>
        </w:tc>
        <w:tc>
          <w:tcPr>
            <w:tcW w:w="3297" w:type="dxa"/>
          </w:tcPr>
          <w:p w14:paraId="2265CBDF" w14:textId="77777777" w:rsidR="000B3A21" w:rsidRPr="00EB4FA3" w:rsidRDefault="000B3A21" w:rsidP="00160DD5">
            <w:pPr>
              <w:pStyle w:val="Tabletext10"/>
              <w:spacing w:before="0" w:after="0" w:line="240" w:lineRule="auto"/>
              <w:jc w:val="left"/>
              <w:rPr>
                <w:rFonts w:eastAsia="Cambria"/>
                <w:color w:val="FF0000"/>
              </w:rPr>
            </w:pPr>
          </w:p>
        </w:tc>
        <w:tc>
          <w:tcPr>
            <w:tcW w:w="3298" w:type="dxa"/>
          </w:tcPr>
          <w:p w14:paraId="364AEDBF" w14:textId="77777777" w:rsidR="000B3A21" w:rsidRPr="00EB4FA3" w:rsidRDefault="000B3A21" w:rsidP="00160DD5">
            <w:pPr>
              <w:pStyle w:val="Tabletext10"/>
              <w:spacing w:before="0" w:after="0" w:line="240" w:lineRule="auto"/>
              <w:jc w:val="left"/>
              <w:rPr>
                <w:rFonts w:eastAsia="Cambria"/>
                <w:color w:val="FF0000"/>
              </w:rPr>
            </w:pPr>
          </w:p>
        </w:tc>
      </w:tr>
    </w:tbl>
    <w:p w14:paraId="48A2DDE5" w14:textId="77777777" w:rsidR="008F0379" w:rsidRDefault="008F0379" w:rsidP="000B3A21"/>
    <w:p w14:paraId="6397AB07" w14:textId="2F109400" w:rsidR="00C0271C" w:rsidRPr="00C0271C" w:rsidRDefault="00C0271C" w:rsidP="00C0271C">
      <w:pPr>
        <w:pStyle w:val="Tabletitle"/>
      </w:pPr>
      <w:r w:rsidRPr="00C0271C">
        <w:t>Tableau </w:t>
      </w:r>
      <w:r w:rsidR="0046058D" w:rsidRPr="00C0271C">
        <w:t>Z</w:t>
      </w:r>
      <w:r w:rsidR="0046058D">
        <w:t>A</w:t>
      </w:r>
      <w:r w:rsidRPr="00C0271C">
        <w:t xml:space="preserve">.2 — Références normatives de l’Article 2 </w:t>
      </w:r>
      <w:r>
        <w:t>du présent document</w:t>
      </w:r>
      <w:r w:rsidRPr="00C0271C">
        <w:t xml:space="preserve"> </w:t>
      </w:r>
      <w:r>
        <w:t xml:space="preserve">et </w:t>
      </w:r>
      <w:r w:rsidR="00C87706">
        <w:t xml:space="preserve">de </w:t>
      </w:r>
      <w:r>
        <w:t>leurs publications européennes correspondantes</w:t>
      </w:r>
    </w:p>
    <w:tbl>
      <w:tblPr>
        <w:tblW w:w="5171"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7"/>
        <w:gridCol w:w="2080"/>
        <w:gridCol w:w="2835"/>
        <w:gridCol w:w="3203"/>
      </w:tblGrid>
      <w:tr w:rsidR="00C0271C" w:rsidRPr="002F3549" w14:paraId="5E78B2D4" w14:textId="77777777" w:rsidTr="00ED5FCC">
        <w:tc>
          <w:tcPr>
            <w:tcW w:w="1957" w:type="dxa"/>
          </w:tcPr>
          <w:p w14:paraId="4C8916EA" w14:textId="6A16FCDF" w:rsidR="00C0271C" w:rsidRPr="00C0271C" w:rsidRDefault="00C0271C" w:rsidP="00ED5FCC">
            <w:pPr>
              <w:autoSpaceDE w:val="0"/>
              <w:autoSpaceDN w:val="0"/>
              <w:adjustRightInd w:val="0"/>
              <w:jc w:val="center"/>
              <w:rPr>
                <w:b/>
                <w:szCs w:val="22"/>
              </w:rPr>
            </w:pPr>
            <w:r w:rsidRPr="00C0271C">
              <w:rPr>
                <w:b/>
                <w:szCs w:val="22"/>
              </w:rPr>
              <w:t>Colonne 1 Référence dans l’Article 2</w:t>
            </w:r>
          </w:p>
        </w:tc>
        <w:tc>
          <w:tcPr>
            <w:tcW w:w="2080" w:type="dxa"/>
          </w:tcPr>
          <w:p w14:paraId="4240F403" w14:textId="3DE94890" w:rsidR="00C0271C" w:rsidRPr="00C0271C" w:rsidRDefault="00C0271C" w:rsidP="002F3549">
            <w:pPr>
              <w:autoSpaceDE w:val="0"/>
              <w:autoSpaceDN w:val="0"/>
              <w:adjustRightInd w:val="0"/>
              <w:ind w:left="-83" w:firstLine="64"/>
              <w:jc w:val="center"/>
              <w:rPr>
                <w:b/>
                <w:szCs w:val="22"/>
              </w:rPr>
            </w:pPr>
            <w:r w:rsidRPr="00C0271C">
              <w:rPr>
                <w:b/>
                <w:szCs w:val="22"/>
              </w:rPr>
              <w:t>Col</w:t>
            </w:r>
            <w:r>
              <w:rPr>
                <w:b/>
                <w:szCs w:val="22"/>
              </w:rPr>
              <w:t>onne </w:t>
            </w:r>
            <w:r w:rsidRPr="00C0271C">
              <w:rPr>
                <w:b/>
                <w:szCs w:val="22"/>
              </w:rPr>
              <w:t xml:space="preserve">2 </w:t>
            </w:r>
            <w:r w:rsidR="002F3549">
              <w:rPr>
                <w:b/>
                <w:szCs w:val="22"/>
              </w:rPr>
              <w:br/>
            </w:r>
            <w:r>
              <w:rPr>
                <w:b/>
              </w:rPr>
              <w:t xml:space="preserve">Édition de la </w:t>
            </w:r>
            <w:bookmarkStart w:id="0" w:name="_GoBack"/>
            <w:bookmarkEnd w:id="0"/>
            <w:r>
              <w:rPr>
                <w:b/>
              </w:rPr>
              <w:t>Norme internationale</w:t>
            </w:r>
          </w:p>
        </w:tc>
        <w:tc>
          <w:tcPr>
            <w:tcW w:w="2835" w:type="dxa"/>
          </w:tcPr>
          <w:p w14:paraId="50DDEB3C" w14:textId="29C6E099" w:rsidR="00C0271C" w:rsidRPr="00C0271C" w:rsidRDefault="00C0271C" w:rsidP="00ED5FCC">
            <w:pPr>
              <w:autoSpaceDE w:val="0"/>
              <w:autoSpaceDN w:val="0"/>
              <w:adjustRightInd w:val="0"/>
              <w:jc w:val="center"/>
              <w:rPr>
                <w:b/>
                <w:szCs w:val="22"/>
              </w:rPr>
            </w:pPr>
            <w:r w:rsidRPr="00C0271C">
              <w:rPr>
                <w:b/>
                <w:szCs w:val="22"/>
              </w:rPr>
              <w:t>Col</w:t>
            </w:r>
            <w:r w:rsidR="002F3549">
              <w:rPr>
                <w:b/>
                <w:szCs w:val="22"/>
              </w:rPr>
              <w:t>onne </w:t>
            </w:r>
            <w:r w:rsidRPr="00C0271C">
              <w:rPr>
                <w:b/>
                <w:szCs w:val="22"/>
              </w:rPr>
              <w:t>3</w:t>
            </w:r>
          </w:p>
          <w:p w14:paraId="6C9635F6" w14:textId="3CB6CD78" w:rsidR="00C0271C" w:rsidRPr="00C0271C" w:rsidRDefault="00C0271C" w:rsidP="00ED5FCC">
            <w:pPr>
              <w:autoSpaceDE w:val="0"/>
              <w:autoSpaceDN w:val="0"/>
              <w:adjustRightInd w:val="0"/>
              <w:jc w:val="center"/>
              <w:rPr>
                <w:b/>
                <w:szCs w:val="22"/>
              </w:rPr>
            </w:pPr>
            <w:r w:rsidRPr="00C0271C">
              <w:rPr>
                <w:b/>
                <w:szCs w:val="22"/>
              </w:rPr>
              <w:t>Ti</w:t>
            </w:r>
            <w:r w:rsidR="002F3549">
              <w:rPr>
                <w:b/>
                <w:szCs w:val="22"/>
              </w:rPr>
              <w:t>tre</w:t>
            </w:r>
          </w:p>
        </w:tc>
        <w:tc>
          <w:tcPr>
            <w:tcW w:w="3203" w:type="dxa"/>
          </w:tcPr>
          <w:p w14:paraId="59A0FE0D" w14:textId="752603F0" w:rsidR="00C0271C" w:rsidRPr="00C0271C" w:rsidRDefault="00C0271C" w:rsidP="00ED5FCC">
            <w:pPr>
              <w:autoSpaceDE w:val="0"/>
              <w:autoSpaceDN w:val="0"/>
              <w:adjustRightInd w:val="0"/>
              <w:jc w:val="center"/>
              <w:rPr>
                <w:b/>
                <w:szCs w:val="22"/>
              </w:rPr>
            </w:pPr>
            <w:r w:rsidRPr="00C0271C">
              <w:rPr>
                <w:b/>
                <w:szCs w:val="22"/>
              </w:rPr>
              <w:t>Col</w:t>
            </w:r>
            <w:r w:rsidR="002F3549">
              <w:rPr>
                <w:b/>
                <w:szCs w:val="22"/>
              </w:rPr>
              <w:t>onne </w:t>
            </w:r>
            <w:r w:rsidRPr="00C0271C">
              <w:rPr>
                <w:b/>
                <w:szCs w:val="22"/>
              </w:rPr>
              <w:t>4</w:t>
            </w:r>
          </w:p>
          <w:p w14:paraId="103F10EB" w14:textId="2BC3C3B6" w:rsidR="00C0271C" w:rsidRPr="00C0271C" w:rsidRDefault="002F3549" w:rsidP="00ED5FCC">
            <w:pPr>
              <w:autoSpaceDE w:val="0"/>
              <w:autoSpaceDN w:val="0"/>
              <w:adjustRightInd w:val="0"/>
              <w:jc w:val="center"/>
              <w:rPr>
                <w:b/>
                <w:szCs w:val="22"/>
              </w:rPr>
            </w:pPr>
            <w:r>
              <w:rPr>
                <w:b/>
              </w:rPr>
              <w:t>Édition de la Norme européenne</w:t>
            </w:r>
            <w:r w:rsidR="009239E7">
              <w:rPr>
                <w:b/>
              </w:rPr>
              <w:t xml:space="preserve"> correspondante</w:t>
            </w:r>
          </w:p>
        </w:tc>
      </w:tr>
      <w:tr w:rsidR="00DE0A60" w:rsidRPr="002F3549" w14:paraId="15D13354" w14:textId="77777777" w:rsidTr="00DE0A60">
        <w:trPr>
          <w:trHeight w:val="325"/>
        </w:trPr>
        <w:tc>
          <w:tcPr>
            <w:tcW w:w="1957" w:type="dxa"/>
          </w:tcPr>
          <w:p w14:paraId="2922B722" w14:textId="77777777" w:rsidR="00DE0A60" w:rsidRPr="00C0271C" w:rsidRDefault="00DE0A60" w:rsidP="00DE0A60">
            <w:pPr>
              <w:autoSpaceDE w:val="0"/>
              <w:autoSpaceDN w:val="0"/>
              <w:adjustRightInd w:val="0"/>
              <w:jc w:val="center"/>
              <w:rPr>
                <w:b/>
                <w:szCs w:val="22"/>
              </w:rPr>
            </w:pPr>
          </w:p>
        </w:tc>
        <w:tc>
          <w:tcPr>
            <w:tcW w:w="2080" w:type="dxa"/>
          </w:tcPr>
          <w:p w14:paraId="33D86C5E" w14:textId="77777777" w:rsidR="00DE0A60" w:rsidRPr="00C0271C" w:rsidRDefault="00DE0A60" w:rsidP="00DE0A60">
            <w:pPr>
              <w:autoSpaceDE w:val="0"/>
              <w:autoSpaceDN w:val="0"/>
              <w:adjustRightInd w:val="0"/>
              <w:ind w:left="-83" w:firstLine="64"/>
              <w:jc w:val="center"/>
              <w:rPr>
                <w:b/>
                <w:szCs w:val="22"/>
              </w:rPr>
            </w:pPr>
          </w:p>
        </w:tc>
        <w:tc>
          <w:tcPr>
            <w:tcW w:w="2835" w:type="dxa"/>
          </w:tcPr>
          <w:p w14:paraId="10C223E6" w14:textId="77777777" w:rsidR="00DE0A60" w:rsidRPr="00C0271C" w:rsidRDefault="00DE0A60" w:rsidP="00DE0A60">
            <w:pPr>
              <w:autoSpaceDE w:val="0"/>
              <w:autoSpaceDN w:val="0"/>
              <w:adjustRightInd w:val="0"/>
              <w:jc w:val="center"/>
              <w:rPr>
                <w:b/>
                <w:szCs w:val="22"/>
              </w:rPr>
            </w:pPr>
          </w:p>
        </w:tc>
        <w:tc>
          <w:tcPr>
            <w:tcW w:w="3203" w:type="dxa"/>
          </w:tcPr>
          <w:p w14:paraId="02E7E88E" w14:textId="77777777" w:rsidR="00DE0A60" w:rsidRPr="00C0271C" w:rsidRDefault="00DE0A60" w:rsidP="00DE0A60">
            <w:pPr>
              <w:autoSpaceDE w:val="0"/>
              <w:autoSpaceDN w:val="0"/>
              <w:adjustRightInd w:val="0"/>
              <w:jc w:val="center"/>
              <w:rPr>
                <w:b/>
                <w:szCs w:val="22"/>
              </w:rPr>
            </w:pPr>
          </w:p>
        </w:tc>
      </w:tr>
    </w:tbl>
    <w:p w14:paraId="688C0EA2" w14:textId="77777777" w:rsidR="00DE0A60" w:rsidRDefault="00DE0A60" w:rsidP="008F0379"/>
    <w:p w14:paraId="157F1F1B" w14:textId="401AB4B5" w:rsidR="002F3549" w:rsidRDefault="002F3549" w:rsidP="008F0379">
      <w:r>
        <w:t xml:space="preserve">Les documents cités dans la colonne 1 </w:t>
      </w:r>
      <w:r w:rsidRPr="002F3549">
        <w:t>du</w:t>
      </w:r>
      <w:r>
        <w:t xml:space="preserve"> Tableau </w:t>
      </w:r>
      <w:r w:rsidRPr="00846CFD">
        <w:rPr>
          <w:color w:val="FF0000"/>
        </w:rPr>
        <w:t xml:space="preserve">[ZA.2], </w:t>
      </w:r>
      <w:r w:rsidR="00EA1000">
        <w:t>pour tout ou partie de leur contenu</w:t>
      </w:r>
      <w:r>
        <w:t>, sont des références normatives indispensables à l’application du présent document. L</w:t>
      </w:r>
      <w:r w:rsidR="00311896">
        <w:t>'obtention de l</w:t>
      </w:r>
      <w:r>
        <w:t xml:space="preserve">a présomption de conformité est soumise à l’application de l’édition des Normes </w:t>
      </w:r>
      <w:r w:rsidR="00296F90">
        <w:t xml:space="preserve">énumérées </w:t>
      </w:r>
      <w:r>
        <w:t>dans la colonne 4 ou, en l’absence d’édition de la Norme</w:t>
      </w:r>
      <w:r w:rsidR="00296F90" w:rsidRPr="00296F90">
        <w:t xml:space="preserve"> </w:t>
      </w:r>
      <w:r w:rsidR="00296F90">
        <w:t>européenne</w:t>
      </w:r>
      <w:r>
        <w:t xml:space="preserve">, de l’édition de la Norme internationale indiquée dans la colonne 2 du </w:t>
      </w:r>
      <w:r w:rsidRPr="002F3549">
        <w:t>Tableau </w:t>
      </w:r>
      <w:r w:rsidRPr="00846CFD">
        <w:rPr>
          <w:color w:val="FF0000"/>
        </w:rPr>
        <w:t>[ZA.2]</w:t>
      </w:r>
      <w:r>
        <w:rPr>
          <w:color w:val="FF0000"/>
        </w:rPr>
        <w:t>.</w:t>
      </w:r>
    </w:p>
    <w:p w14:paraId="356C5A48" w14:textId="39677259" w:rsidR="008F0379" w:rsidRPr="00110058" w:rsidRDefault="008F0379" w:rsidP="008F0379">
      <w:r>
        <w:rPr>
          <w:b/>
        </w:rPr>
        <w:t>AVERTISSEMENT 1</w:t>
      </w:r>
      <w:r>
        <w:t xml:space="preserve"> </w:t>
      </w:r>
      <w:r w:rsidR="00484DBC" w:rsidRPr="00541E52">
        <w:rPr>
          <w:b/>
        </w:rPr>
        <w:t>—</w:t>
      </w:r>
      <w:r>
        <w:t xml:space="preserve"> La présomption de conformité demeure valable tant que la référence de la présente Norme européenne figure dans la liste publiée au Journal officiel de l'Union européenne. Il est recommandé aux utilisateurs de la présente norme de consulter régulièrement la dernière liste publiée au Journal officiel de l’Union européenne.</w:t>
      </w:r>
    </w:p>
    <w:p w14:paraId="18D0503A" w14:textId="55FF20CF" w:rsidR="008F0379" w:rsidRDefault="008F0379" w:rsidP="008F0379">
      <w:r>
        <w:rPr>
          <w:b/>
          <w:bCs/>
        </w:rPr>
        <w:lastRenderedPageBreak/>
        <w:t>AVERTISSEMENT</w:t>
      </w:r>
      <w:r w:rsidR="00BB5307">
        <w:rPr>
          <w:b/>
        </w:rPr>
        <w:t> </w:t>
      </w:r>
      <w:r>
        <w:rPr>
          <w:b/>
          <w:bCs/>
        </w:rPr>
        <w:t>2</w:t>
      </w:r>
      <w:r>
        <w:t xml:space="preserve"> </w:t>
      </w:r>
      <w:r w:rsidR="00484DBC" w:rsidRPr="00541E52">
        <w:rPr>
          <w:b/>
        </w:rPr>
        <w:t>—</w:t>
      </w:r>
      <w:r>
        <w:t xml:space="preserve"> D'autres dispositions de la législation de l’Union européenne peuvent être applicables aux produits</w:t>
      </w:r>
      <w:r w:rsidR="00110058">
        <w:t xml:space="preserve"> </w:t>
      </w:r>
      <w:r>
        <w:rPr>
          <w:color w:val="FF0000"/>
        </w:rPr>
        <w:t>/</w:t>
      </w:r>
      <w:r w:rsidR="00110058">
        <w:rPr>
          <w:color w:val="FF0000"/>
        </w:rPr>
        <w:t xml:space="preserve"> </w:t>
      </w:r>
      <w:r>
        <w:rPr>
          <w:color w:val="FF0000"/>
        </w:rPr>
        <w:t>[services] / [...]</w:t>
      </w:r>
      <w:r>
        <w:t xml:space="preserve"> relevant du domaine d'application de la présente norme.</w:t>
      </w:r>
    </w:p>
    <w:p w14:paraId="669F235F" w14:textId="77777777" w:rsidR="0066205A" w:rsidRDefault="0066205A" w:rsidP="001B70CC">
      <w:pPr>
        <w:rPr>
          <w:color w:val="FF0000"/>
        </w:rPr>
      </w:pPr>
    </w:p>
    <w:p w14:paraId="79EC2B1A" w14:textId="4AB39670" w:rsidR="001B70CC" w:rsidRPr="00257E02" w:rsidRDefault="001B70CC" w:rsidP="001B70CC">
      <w:pPr>
        <w:rPr>
          <w:color w:val="FF0000"/>
        </w:rPr>
      </w:pPr>
      <w:r>
        <w:rPr>
          <w:color w:val="FF0000"/>
        </w:rPr>
        <w:t xml:space="preserve">[NOTE à l'intention du rédacteur, à supprimer avant publication : </w:t>
      </w:r>
    </w:p>
    <w:p w14:paraId="216A925F" w14:textId="2A8D308F" w:rsidR="00852F44" w:rsidRPr="0092402E" w:rsidRDefault="001B70CC" w:rsidP="006B16C1">
      <w:pPr>
        <w:rPr>
          <w:i/>
          <w:color w:val="FF0000"/>
        </w:rPr>
      </w:pPr>
      <w:r w:rsidRPr="0092402E">
        <w:rPr>
          <w:i/>
          <w:color w:val="FF0000"/>
        </w:rPr>
        <w:t xml:space="preserve">- </w:t>
      </w:r>
      <w:r w:rsidR="00DE0A60" w:rsidRPr="0092402E">
        <w:rPr>
          <w:i/>
          <w:color w:val="FF0000"/>
        </w:rPr>
        <w:t xml:space="preserve">un seul Tableau ZA2 doit être </w:t>
      </w:r>
      <w:r w:rsidR="00296F90">
        <w:rPr>
          <w:i/>
          <w:color w:val="FF0000"/>
        </w:rPr>
        <w:t>élaboré</w:t>
      </w:r>
      <w:r w:rsidR="00DE0A60" w:rsidRPr="0092402E">
        <w:rPr>
          <w:i/>
          <w:color w:val="FF0000"/>
        </w:rPr>
        <w:t>, même si plusieurs Annexes Z sont incluses</w:t>
      </w:r>
      <w:r w:rsidR="00D40390">
        <w:rPr>
          <w:i/>
          <w:color w:val="FF0000"/>
        </w:rPr>
        <w:t xml:space="preserve"> ;</w:t>
      </w:r>
    </w:p>
    <w:p w14:paraId="2DAA21C8" w14:textId="379A7B38" w:rsidR="0066205A" w:rsidRPr="0092402E" w:rsidRDefault="0066205A" w:rsidP="006B16C1">
      <w:pPr>
        <w:rPr>
          <w:i/>
          <w:color w:val="FF0000"/>
        </w:rPr>
      </w:pPr>
      <w:r w:rsidRPr="0092402E">
        <w:rPr>
          <w:i/>
          <w:color w:val="FF0000"/>
        </w:rPr>
        <w:t xml:space="preserve">- </w:t>
      </w:r>
      <w:r w:rsidR="00F9535C">
        <w:rPr>
          <w:i/>
          <w:color w:val="FF0000"/>
        </w:rPr>
        <w:t>s</w:t>
      </w:r>
      <w:r w:rsidR="00DE0A60" w:rsidRPr="0092402E">
        <w:rPr>
          <w:i/>
          <w:color w:val="FF0000"/>
        </w:rPr>
        <w:t xml:space="preserve">'il existe une Annexe ZB (législation multiple), le commentaire suivant doit </w:t>
      </w:r>
      <w:r w:rsidR="00773D33">
        <w:rPr>
          <w:i/>
          <w:color w:val="FF0000"/>
        </w:rPr>
        <w:t xml:space="preserve">alors </w:t>
      </w:r>
      <w:r w:rsidR="00DE0A60" w:rsidRPr="0092402E">
        <w:rPr>
          <w:i/>
          <w:color w:val="FF0000"/>
        </w:rPr>
        <w:t>être inclus à la fin de l'Annexe ZB (faisant ainsi référence au Tableau ZA.2)</w:t>
      </w:r>
    </w:p>
    <w:p w14:paraId="67E6F6D3" w14:textId="519C5FB6" w:rsidR="002F3549" w:rsidRPr="002F3549" w:rsidRDefault="002F3549" w:rsidP="002F3549">
      <w:pPr>
        <w:rPr>
          <w:color w:val="FF0000"/>
        </w:rPr>
      </w:pPr>
      <w:r w:rsidRPr="002F3549">
        <w:rPr>
          <w:color w:val="FF0000"/>
        </w:rPr>
        <w:t xml:space="preserve">Les documents cités dans la colonne 1 du Tableau [ZA.2], </w:t>
      </w:r>
      <w:r w:rsidR="00EA1000">
        <w:rPr>
          <w:color w:val="FF0000"/>
        </w:rPr>
        <w:t>pour tout ou partie de leur contenu</w:t>
      </w:r>
      <w:r w:rsidRPr="002F3549">
        <w:rPr>
          <w:color w:val="FF0000"/>
        </w:rPr>
        <w:t>, sont des références normatives indispensables à l’application du présent document. L</w:t>
      </w:r>
      <w:r w:rsidR="00296F90">
        <w:rPr>
          <w:color w:val="FF0000"/>
        </w:rPr>
        <w:t>'obtention de l</w:t>
      </w:r>
      <w:r w:rsidRPr="002F3549">
        <w:rPr>
          <w:color w:val="FF0000"/>
        </w:rPr>
        <w:t xml:space="preserve">a présomption de conformité est soumise à l’application de l’édition des Normes </w:t>
      </w:r>
      <w:r w:rsidR="00296F90">
        <w:rPr>
          <w:color w:val="FF0000"/>
        </w:rPr>
        <w:t>énumérées</w:t>
      </w:r>
      <w:r w:rsidR="00296F90" w:rsidRPr="002F3549">
        <w:rPr>
          <w:color w:val="FF0000"/>
        </w:rPr>
        <w:t xml:space="preserve"> </w:t>
      </w:r>
      <w:r w:rsidRPr="002F3549">
        <w:rPr>
          <w:color w:val="FF0000"/>
        </w:rPr>
        <w:t>dans la colonne 4 ou</w:t>
      </w:r>
      <w:r w:rsidRPr="0020312B">
        <w:rPr>
          <w:color w:val="FF0000"/>
        </w:rPr>
        <w:t>, en l’absence</w:t>
      </w:r>
      <w:r w:rsidRPr="007555F4">
        <w:rPr>
          <w:i/>
          <w:color w:val="FF0000"/>
        </w:rPr>
        <w:t xml:space="preserve"> </w:t>
      </w:r>
      <w:r w:rsidRPr="00484DBC">
        <w:rPr>
          <w:color w:val="FF0000"/>
        </w:rPr>
        <w:t>d’</w:t>
      </w:r>
      <w:r w:rsidRPr="007555F4">
        <w:rPr>
          <w:i/>
          <w:color w:val="FF0000"/>
        </w:rPr>
        <w:t>édition de la Norme</w:t>
      </w:r>
      <w:r w:rsidR="00296F90" w:rsidRPr="00296F90">
        <w:rPr>
          <w:i/>
          <w:color w:val="FF0000"/>
        </w:rPr>
        <w:t xml:space="preserve"> </w:t>
      </w:r>
      <w:r w:rsidR="00296F90" w:rsidRPr="007555F4">
        <w:rPr>
          <w:i/>
          <w:color w:val="FF0000"/>
        </w:rPr>
        <w:t>européenne</w:t>
      </w:r>
      <w:r w:rsidRPr="007555F4">
        <w:rPr>
          <w:i/>
          <w:color w:val="FF0000"/>
        </w:rPr>
        <w:t>, de l’édition de la Norme internationale indiquée dans la colonne 2 du Tableau [ZA.2]</w:t>
      </w:r>
      <w:r w:rsidR="0020312B" w:rsidRPr="00FE1308">
        <w:rPr>
          <w:i/>
          <w:iCs/>
          <w:color w:val="FF0000"/>
        </w:rPr>
        <w:t xml:space="preserve"> </w:t>
      </w:r>
      <w:bookmarkStart w:id="1" w:name="_Hlk96002198"/>
      <w:r w:rsidR="0020312B" w:rsidRPr="00FE1308">
        <w:rPr>
          <w:color w:val="FF0000"/>
        </w:rPr>
        <w:t>]</w:t>
      </w:r>
      <w:r w:rsidR="0020312B" w:rsidRPr="007518DF">
        <w:rPr>
          <w:i/>
          <w:iCs/>
          <w:color w:val="FF0000"/>
        </w:rPr>
        <w:t>.</w:t>
      </w:r>
      <w:bookmarkEnd w:id="1"/>
    </w:p>
    <w:p w14:paraId="15A387DF" w14:textId="77777777" w:rsidR="0066205A" w:rsidRPr="000B3A21" w:rsidRDefault="0066205A" w:rsidP="006B16C1"/>
    <w:sectPr w:rsidR="0066205A" w:rsidRPr="000B3A21" w:rsidSect="00B53D5B">
      <w:headerReference w:type="even" r:id="rId11"/>
      <w:headerReference w:type="default" r:id="rId12"/>
      <w:footerReference w:type="even" r:id="rId13"/>
      <w:footerReference w:type="default" r:id="rId14"/>
      <w:pgSz w:w="11906" w:h="16838"/>
      <w:pgMar w:top="1644" w:right="737" w:bottom="1417" w:left="850" w:header="709" w:footer="28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0D932" w14:textId="77777777" w:rsidR="00AA5594" w:rsidRDefault="00AA5594">
      <w:r>
        <w:separator/>
      </w:r>
    </w:p>
  </w:endnote>
  <w:endnote w:type="continuationSeparator" w:id="0">
    <w:p w14:paraId="73523E4C" w14:textId="77777777" w:rsidR="00AA5594" w:rsidRDefault="00AA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F3E51" w14:textId="57E0F3FC" w:rsidR="00B53D5B" w:rsidRPr="00B53D5B" w:rsidRDefault="00B53D5B" w:rsidP="00B53D5B">
    <w:pPr>
      <w:pStyle w:val="Pieddepage"/>
      <w:spacing w:before="283" w:after="283"/>
      <w:rPr>
        <w:b/>
        <w:sz w:val="23"/>
      </w:rPr>
    </w:pPr>
    <w:r w:rsidRPr="00B53D5B">
      <w:rPr>
        <w:b/>
        <w:sz w:val="23"/>
      </w:rPr>
      <w:fldChar w:fldCharType="begin"/>
    </w:r>
    <w:r w:rsidRPr="00B53D5B">
      <w:rPr>
        <w:b/>
        <w:sz w:val="23"/>
      </w:rPr>
      <w:instrText xml:space="preserve"> PAGE  \* MERGEFORMAT </w:instrText>
    </w:r>
    <w:r w:rsidRPr="00B53D5B">
      <w:rPr>
        <w:b/>
        <w:sz w:val="23"/>
      </w:rPr>
      <w:fldChar w:fldCharType="separate"/>
    </w:r>
    <w:r w:rsidR="00AD3AB7">
      <w:rPr>
        <w:b/>
        <w:sz w:val="23"/>
      </w:rPr>
      <w:t>2</w:t>
    </w:r>
    <w:r w:rsidRPr="00B53D5B">
      <w:rPr>
        <w:b/>
        <w:sz w:val="2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44AB1" w14:textId="65C9B1D2" w:rsidR="00B53D5B" w:rsidRPr="00B53D5B" w:rsidRDefault="00B53D5B" w:rsidP="00B53D5B">
    <w:pPr>
      <w:pStyle w:val="Pieddepage"/>
      <w:spacing w:before="283" w:after="283"/>
      <w:jc w:val="right"/>
      <w:rPr>
        <w:b/>
        <w:sz w:val="23"/>
      </w:rPr>
    </w:pPr>
    <w:r w:rsidRPr="00B53D5B">
      <w:rPr>
        <w:b/>
        <w:sz w:val="23"/>
      </w:rPr>
      <w:fldChar w:fldCharType="begin"/>
    </w:r>
    <w:r w:rsidRPr="00B53D5B">
      <w:rPr>
        <w:b/>
        <w:sz w:val="23"/>
      </w:rPr>
      <w:instrText xml:space="preserve"> PAGE  \* MERGEFORMAT </w:instrText>
    </w:r>
    <w:r w:rsidRPr="00B53D5B">
      <w:rPr>
        <w:b/>
        <w:sz w:val="23"/>
      </w:rPr>
      <w:fldChar w:fldCharType="separate"/>
    </w:r>
    <w:r w:rsidR="00AD3AB7">
      <w:rPr>
        <w:b/>
        <w:sz w:val="23"/>
      </w:rPr>
      <w:t>3</w:t>
    </w:r>
    <w:r w:rsidRPr="00B53D5B">
      <w:rPr>
        <w:b/>
        <w:sz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E922E" w14:textId="77777777" w:rsidR="00AA5594" w:rsidRDefault="00AA5594">
      <w:r>
        <w:separator/>
      </w:r>
    </w:p>
  </w:footnote>
  <w:footnote w:type="continuationSeparator" w:id="0">
    <w:p w14:paraId="32AAE9B2" w14:textId="77777777" w:rsidR="00AA5594" w:rsidRDefault="00AA5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764D4" w14:textId="44AEB691" w:rsidR="00B53D5B" w:rsidRPr="00B53D5B" w:rsidRDefault="00B53D5B" w:rsidP="00B53D5B">
    <w:pPr>
      <w:pStyle w:val="En-tte"/>
      <w:spacing w:after="680"/>
      <w:jc w:val="left"/>
    </w:pPr>
    <w:r>
      <w:fldChar w:fldCharType="begin"/>
    </w:r>
    <w:r>
      <w:instrText xml:space="preserve"> REF LibEnteteCEN </w:instrText>
    </w:r>
    <w:r>
      <w:fldChar w:fldCharType="separate"/>
    </w:r>
    <w:r w:rsidR="00562B71">
      <w:rPr>
        <w:b w:val="0"/>
        <w:bCs/>
      </w:rPr>
      <w:t>Erreur ! Source du renvoi introuvable.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52CBB" w14:textId="13283F7C" w:rsidR="00B53D5B" w:rsidRPr="00B53D5B" w:rsidRDefault="00B53D5B" w:rsidP="00B53D5B">
    <w:pPr>
      <w:pStyle w:val="En-tte"/>
      <w:spacing w:after="680"/>
      <w:jc w:val="right"/>
    </w:pPr>
    <w:r>
      <w:fldChar w:fldCharType="begin"/>
    </w:r>
    <w:r>
      <w:instrText xml:space="preserve"> REF LibEnteteCEN </w:instrText>
    </w:r>
    <w:r>
      <w:fldChar w:fldCharType="separate"/>
    </w:r>
    <w:r w:rsidR="00562B71">
      <w:rPr>
        <w:b w:val="0"/>
        <w:bCs/>
      </w:rPr>
      <w:t>Erreur ! Source du renvoi introuvable.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D2C549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51A49A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2025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84DC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1A574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3C76E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E3B8C"/>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EAAE5C"/>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62D3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641914"/>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5F252BD"/>
    <w:multiLevelType w:val="singleLevel"/>
    <w:tmpl w:val="BA76B1B4"/>
    <w:lvl w:ilvl="0">
      <w:start w:val="1"/>
      <w:numFmt w:val="decimal"/>
      <w:pStyle w:val="Biblioentry"/>
      <w:lvlText w:val="[%1]"/>
      <w:lvlJc w:val="left"/>
      <w:pPr>
        <w:ind w:left="663" w:hanging="663"/>
      </w:pPr>
      <w:rPr>
        <w:rFonts w:hint="default"/>
      </w:rPr>
    </w:lvl>
  </w:abstractNum>
  <w:abstractNum w:abstractNumId="11" w15:restartNumberingAfterBreak="0">
    <w:nsid w:val="08A55008"/>
    <w:multiLevelType w:val="multilevel"/>
    <w:tmpl w:val="DD06F18A"/>
    <w:lvl w:ilvl="0">
      <w:start w:val="1"/>
      <w:numFmt w:val="upperLetter"/>
      <w:pStyle w:val="ANNEX"/>
      <w:suff w:val="nothing"/>
      <w:lvlText w:val="Annex %1"/>
      <w:lvlJc w:val="left"/>
      <w:pPr>
        <w:ind w:left="499" w:hanging="499"/>
      </w:pPr>
      <w:rPr>
        <w:rFonts w:ascii="Cambria" w:hAnsi="Cambria" w:hint="default"/>
        <w:b/>
        <w:i w:val="0"/>
        <w:sz w:val="30"/>
      </w:rPr>
    </w:lvl>
    <w:lvl w:ilvl="1">
      <w:start w:val="1"/>
      <w:numFmt w:val="decimal"/>
      <w:pStyle w:val="a2"/>
      <w:lvlText w:val="%1.%2"/>
      <w:lvlJc w:val="left"/>
      <w:pPr>
        <w:ind w:left="499" w:hanging="499"/>
      </w:pPr>
      <w:rPr>
        <w:rFonts w:hint="default"/>
        <w:b/>
        <w:i w:val="0"/>
      </w:rPr>
    </w:lvl>
    <w:lvl w:ilvl="2">
      <w:start w:val="1"/>
      <w:numFmt w:val="decimal"/>
      <w:pStyle w:val="a3"/>
      <w:lvlText w:val="%1.%2.%3"/>
      <w:lvlJc w:val="left"/>
      <w:pPr>
        <w:ind w:left="641" w:hanging="641"/>
      </w:pPr>
      <w:rPr>
        <w:rFonts w:hint="default"/>
        <w:b/>
        <w:i w:val="0"/>
      </w:rPr>
    </w:lvl>
    <w:lvl w:ilvl="3">
      <w:start w:val="1"/>
      <w:numFmt w:val="decimal"/>
      <w:pStyle w:val="a4"/>
      <w:lvlText w:val="%1.%2.%3.%4"/>
      <w:lvlJc w:val="left"/>
      <w:pPr>
        <w:ind w:left="879" w:hanging="879"/>
      </w:pPr>
      <w:rPr>
        <w:rFonts w:hint="default"/>
        <w:b/>
        <w:i w:val="0"/>
      </w:rPr>
    </w:lvl>
    <w:lvl w:ilvl="4">
      <w:start w:val="1"/>
      <w:numFmt w:val="decimal"/>
      <w:pStyle w:val="a5"/>
      <w:lvlText w:val="%1.%2.%3.%4.%5"/>
      <w:lvlJc w:val="left"/>
      <w:pPr>
        <w:ind w:left="1140" w:hanging="1140"/>
      </w:pPr>
      <w:rPr>
        <w:rFonts w:hint="default"/>
        <w:b/>
        <w:i w:val="0"/>
      </w:rPr>
    </w:lvl>
    <w:lvl w:ilvl="5">
      <w:start w:val="1"/>
      <w:numFmt w:val="decimal"/>
      <w:pStyle w:val="a6"/>
      <w:lvlText w:val="%1.%2.%3.%4.%5.%6"/>
      <w:lvlJc w:val="left"/>
      <w:pPr>
        <w:ind w:left="1361" w:hanging="1361"/>
      </w:pPr>
      <w:rPr>
        <w:rFonts w:hint="default"/>
        <w:b/>
        <w:i w:val="0"/>
      </w:rPr>
    </w:lvl>
    <w:lvl w:ilvl="6">
      <w:start w:val="1"/>
      <w:numFmt w:val="lowerRoman"/>
      <w:lvlText w:val="(%7)"/>
      <w:lvlJc w:val="left"/>
      <w:pPr>
        <w:ind w:left="1531" w:hanging="1531"/>
      </w:pPr>
      <w:rPr>
        <w:rFonts w:hint="default"/>
      </w:rPr>
    </w:lvl>
    <w:lvl w:ilvl="7">
      <w:start w:val="1"/>
      <w:numFmt w:val="lowerLetter"/>
      <w:lvlText w:val="(%8)"/>
      <w:lvlJc w:val="left"/>
      <w:pPr>
        <w:ind w:left="1644" w:hanging="1644"/>
      </w:pPr>
      <w:rPr>
        <w:rFonts w:hint="default"/>
      </w:rPr>
    </w:lvl>
    <w:lvl w:ilvl="8">
      <w:start w:val="1"/>
      <w:numFmt w:val="lowerRoman"/>
      <w:lvlText w:val="(%9)"/>
      <w:lvlJc w:val="left"/>
      <w:pPr>
        <w:ind w:left="1758" w:hanging="1758"/>
      </w:pPr>
      <w:rPr>
        <w:rFonts w:hint="default"/>
      </w:rPr>
    </w:lvl>
  </w:abstractNum>
  <w:abstractNum w:abstractNumId="12" w15:restartNumberingAfterBreak="0">
    <w:nsid w:val="0A701D05"/>
    <w:multiLevelType w:val="hybridMultilevel"/>
    <w:tmpl w:val="FD5A11B6"/>
    <w:lvl w:ilvl="0" w:tplc="67F0BF5A">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3AC7EB8"/>
    <w:multiLevelType w:val="multilevel"/>
    <w:tmpl w:val="FDCE857A"/>
    <w:lvl w:ilvl="0">
      <w:start w:val="1"/>
      <w:numFmt w:val="decimal"/>
      <w:pStyle w:val="Titre1"/>
      <w:lvlText w:val="%1"/>
      <w:lvlJc w:val="left"/>
      <w:pPr>
        <w:tabs>
          <w:tab w:val="num" w:pos="432"/>
        </w:tabs>
        <w:ind w:left="403" w:hanging="403"/>
      </w:pPr>
      <w:rPr>
        <w:rFonts w:hint="default"/>
        <w:b/>
        <w:i w:val="0"/>
      </w:rPr>
    </w:lvl>
    <w:lvl w:ilvl="1">
      <w:start w:val="1"/>
      <w:numFmt w:val="decimal"/>
      <w:pStyle w:val="Titre2"/>
      <w:lvlText w:val="%1.%2"/>
      <w:lvlJc w:val="left"/>
      <w:pPr>
        <w:tabs>
          <w:tab w:val="num" w:pos="360"/>
        </w:tabs>
        <w:ind w:left="539" w:hanging="539"/>
      </w:pPr>
      <w:rPr>
        <w:rFonts w:hint="default"/>
        <w:b/>
        <w:i w:val="0"/>
      </w:rPr>
    </w:lvl>
    <w:lvl w:ilvl="2">
      <w:start w:val="1"/>
      <w:numFmt w:val="decimal"/>
      <w:pStyle w:val="Titre3"/>
      <w:lvlText w:val="%1.%2.%3"/>
      <w:lvlJc w:val="left"/>
      <w:pPr>
        <w:tabs>
          <w:tab w:val="num" w:pos="720"/>
        </w:tabs>
        <w:ind w:left="658" w:hanging="658"/>
      </w:pPr>
      <w:rPr>
        <w:rFonts w:hint="default"/>
        <w:b/>
        <w:i w:val="0"/>
      </w:rPr>
    </w:lvl>
    <w:lvl w:ilvl="3">
      <w:start w:val="1"/>
      <w:numFmt w:val="decimal"/>
      <w:pStyle w:val="Titre4"/>
      <w:lvlText w:val="%1.%2.%3.%4"/>
      <w:lvlJc w:val="left"/>
      <w:pPr>
        <w:tabs>
          <w:tab w:val="num" w:pos="1080"/>
        </w:tabs>
        <w:ind w:left="941" w:hanging="941"/>
      </w:pPr>
      <w:rPr>
        <w:rFonts w:hint="default"/>
        <w:b/>
        <w:i w:val="0"/>
      </w:rPr>
    </w:lvl>
    <w:lvl w:ilvl="4">
      <w:start w:val="1"/>
      <w:numFmt w:val="decimal"/>
      <w:pStyle w:val="Titre5"/>
      <w:lvlText w:val="%1.%2.%3.%4.%5"/>
      <w:lvlJc w:val="left"/>
      <w:pPr>
        <w:tabs>
          <w:tab w:val="num" w:pos="1080"/>
        </w:tabs>
        <w:ind w:left="1077" w:hanging="1077"/>
      </w:pPr>
      <w:rPr>
        <w:rFonts w:hint="default"/>
        <w:b/>
        <w:i w:val="0"/>
      </w:rPr>
    </w:lvl>
    <w:lvl w:ilvl="5">
      <w:start w:val="1"/>
      <w:numFmt w:val="decimal"/>
      <w:pStyle w:val="Titre6"/>
      <w:lvlText w:val="%1.%2.%3.%4.%5.%6"/>
      <w:lvlJc w:val="left"/>
      <w:pPr>
        <w:tabs>
          <w:tab w:val="num" w:pos="1440"/>
        </w:tabs>
        <w:ind w:left="1191" w:hanging="1191"/>
      </w:pPr>
      <w:rPr>
        <w:rFonts w:hint="default"/>
        <w:b/>
        <w:i w:val="0"/>
      </w:rPr>
    </w:lvl>
    <w:lvl w:ilvl="6">
      <w:start w:val="1"/>
      <w:numFmt w:val="decimal"/>
      <w:pStyle w:val="Titre7"/>
      <w:lvlText w:val="%1.%2.%3.%4.%5.%6.%7"/>
      <w:lvlJc w:val="left"/>
      <w:pPr>
        <w:tabs>
          <w:tab w:val="num" w:pos="1440"/>
        </w:tabs>
        <w:ind w:left="1304" w:hanging="1304"/>
      </w:pPr>
      <w:rPr>
        <w:rFonts w:hint="default"/>
      </w:rPr>
    </w:lvl>
    <w:lvl w:ilvl="7">
      <w:start w:val="1"/>
      <w:numFmt w:val="decimal"/>
      <w:pStyle w:val="Titre8"/>
      <w:lvlText w:val="%1.%2.%3.%4.%5.%6.%7.%8"/>
      <w:lvlJc w:val="left"/>
      <w:pPr>
        <w:tabs>
          <w:tab w:val="num" w:pos="1800"/>
        </w:tabs>
        <w:ind w:left="1418" w:hanging="1418"/>
      </w:pPr>
      <w:rPr>
        <w:rFonts w:hint="default"/>
      </w:rPr>
    </w:lvl>
    <w:lvl w:ilvl="8">
      <w:start w:val="1"/>
      <w:numFmt w:val="decimal"/>
      <w:pStyle w:val="Titre9"/>
      <w:lvlText w:val="%1.%2.%3.%4.%5.%6.%7.%8.%9"/>
      <w:lvlJc w:val="left"/>
      <w:pPr>
        <w:tabs>
          <w:tab w:val="num" w:pos="1800"/>
        </w:tabs>
        <w:ind w:left="1531" w:hanging="1531"/>
      </w:pPr>
      <w:rPr>
        <w:rFonts w:hint="default"/>
      </w:rPr>
    </w:lvl>
  </w:abstractNum>
  <w:abstractNum w:abstractNumId="14" w15:restartNumberingAfterBreak="0">
    <w:nsid w:val="385B37D8"/>
    <w:multiLevelType w:val="multilevel"/>
    <w:tmpl w:val="8402AD96"/>
    <w:lvl w:ilvl="0">
      <w:start w:val="1"/>
      <w:numFmt w:val="upperLetter"/>
      <w:pStyle w:val="ANNEXN"/>
      <w:suff w:val="nothing"/>
      <w:lvlText w:val="Annex N%1"/>
      <w:lvlJc w:val="left"/>
      <w:pPr>
        <w:ind w:left="0" w:firstLine="0"/>
      </w:pPr>
      <w:rPr>
        <w:rFonts w:hint="default"/>
        <w:b/>
        <w:i w:val="0"/>
      </w:rPr>
    </w:lvl>
    <w:lvl w:ilvl="1">
      <w:start w:val="1"/>
      <w:numFmt w:val="decimal"/>
      <w:pStyle w:val="na2"/>
      <w:lvlText w:val="N%1.%2"/>
      <w:lvlJc w:val="left"/>
      <w:pPr>
        <w:ind w:left="641" w:hanging="641"/>
      </w:pPr>
      <w:rPr>
        <w:rFonts w:hint="default"/>
      </w:rPr>
    </w:lvl>
    <w:lvl w:ilvl="2">
      <w:start w:val="1"/>
      <w:numFmt w:val="decimal"/>
      <w:pStyle w:val="na3"/>
      <w:lvlText w:val="N%1.%2.%3"/>
      <w:lvlJc w:val="left"/>
      <w:pPr>
        <w:ind w:left="879" w:hanging="879"/>
      </w:pPr>
      <w:rPr>
        <w:rFonts w:hint="default"/>
      </w:rPr>
    </w:lvl>
    <w:lvl w:ilvl="3">
      <w:start w:val="1"/>
      <w:numFmt w:val="decimal"/>
      <w:pStyle w:val="na4"/>
      <w:lvlText w:val="N%1.%2.%3.%4"/>
      <w:lvlJc w:val="left"/>
      <w:pPr>
        <w:ind w:left="1140" w:hanging="1140"/>
      </w:pPr>
      <w:rPr>
        <w:rFonts w:hint="default"/>
      </w:rPr>
    </w:lvl>
    <w:lvl w:ilvl="4">
      <w:start w:val="1"/>
      <w:numFmt w:val="decimal"/>
      <w:pStyle w:val="na5"/>
      <w:lvlText w:val="N%1.%2.%3.%4.%5"/>
      <w:lvlJc w:val="left"/>
      <w:pPr>
        <w:ind w:left="1304" w:hanging="1304"/>
      </w:pPr>
      <w:rPr>
        <w:rFonts w:hint="default"/>
      </w:rPr>
    </w:lvl>
    <w:lvl w:ilvl="5">
      <w:start w:val="1"/>
      <w:numFmt w:val="decimal"/>
      <w:pStyle w:val="na6"/>
      <w:lvlText w:val="N%1.%2.%3.%4.%5.%6"/>
      <w:lvlJc w:val="left"/>
      <w:pPr>
        <w:ind w:left="1418" w:hanging="1418"/>
      </w:pPr>
      <w:rPr>
        <w:rFonts w:hint="default"/>
      </w:rPr>
    </w:lvl>
    <w:lvl w:ilvl="6">
      <w:start w:val="1"/>
      <w:numFmt w:val="none"/>
      <w:suff w:val="nothing"/>
      <w:lvlText w:val=""/>
      <w:lvlJc w:val="left"/>
      <w:pPr>
        <w:ind w:left="1531" w:hanging="153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87D4433"/>
    <w:multiLevelType w:val="multilevel"/>
    <w:tmpl w:val="EF029DE6"/>
    <w:lvl w:ilvl="0">
      <w:start w:val="1"/>
      <w:numFmt w:val="bullet"/>
      <w:pStyle w:val="Listecontinue"/>
      <w:lvlText w:val=""/>
      <w:lvlJc w:val="left"/>
      <w:pPr>
        <w:ind w:left="400" w:hanging="400"/>
      </w:pPr>
      <w:rPr>
        <w:rFonts w:ascii="Symbol" w:hAnsi="Symbol"/>
      </w:rPr>
    </w:lvl>
    <w:lvl w:ilvl="1">
      <w:start w:val="1"/>
      <w:numFmt w:val="bullet"/>
      <w:pStyle w:val="Listecontinue2"/>
      <w:lvlText w:val=""/>
      <w:lvlJc w:val="left"/>
      <w:pPr>
        <w:ind w:left="800" w:hanging="400"/>
      </w:pPr>
      <w:rPr>
        <w:rFonts w:ascii="Symbol" w:hAnsi="Symbol"/>
      </w:rPr>
    </w:lvl>
    <w:lvl w:ilvl="2">
      <w:start w:val="1"/>
      <w:numFmt w:val="bullet"/>
      <w:pStyle w:val="Listecontinue3"/>
      <w:lvlText w:val=""/>
      <w:lvlJc w:val="left"/>
      <w:pPr>
        <w:ind w:left="1200" w:hanging="400"/>
      </w:pPr>
      <w:rPr>
        <w:rFonts w:ascii="Symbol" w:hAnsi="Symbol"/>
      </w:rPr>
    </w:lvl>
    <w:lvl w:ilvl="3">
      <w:start w:val="1"/>
      <w:numFmt w:val="bullet"/>
      <w:pStyle w:val="Listecontinue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2D17024"/>
    <w:multiLevelType w:val="singleLevel"/>
    <w:tmpl w:val="FE046968"/>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E971A6F"/>
    <w:multiLevelType w:val="multilevel"/>
    <w:tmpl w:val="8FF4F9A8"/>
    <w:lvl w:ilvl="0">
      <w:start w:val="1"/>
      <w:numFmt w:val="upperLetter"/>
      <w:pStyle w:val="ANNEXZ"/>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8" w15:restartNumberingAfterBreak="0">
    <w:nsid w:val="72880A28"/>
    <w:multiLevelType w:val="multilevel"/>
    <w:tmpl w:val="9F5AB1AE"/>
    <w:lvl w:ilvl="0">
      <w:start w:val="1"/>
      <w:numFmt w:val="lowerLetter"/>
      <w:pStyle w:val="Listenumros"/>
      <w:lvlText w:val="%1)"/>
      <w:lvlJc w:val="left"/>
      <w:pPr>
        <w:tabs>
          <w:tab w:val="num" w:pos="360"/>
        </w:tabs>
        <w:ind w:left="400" w:hanging="400"/>
      </w:pPr>
    </w:lvl>
    <w:lvl w:ilvl="1">
      <w:start w:val="1"/>
      <w:numFmt w:val="decimal"/>
      <w:pStyle w:val="Listenumros2"/>
      <w:lvlText w:val="%2)"/>
      <w:lvlJc w:val="left"/>
      <w:pPr>
        <w:tabs>
          <w:tab w:val="num" w:pos="1080"/>
        </w:tabs>
        <w:ind w:left="800" w:hanging="400"/>
      </w:pPr>
    </w:lvl>
    <w:lvl w:ilvl="2">
      <w:start w:val="1"/>
      <w:numFmt w:val="lowerRoman"/>
      <w:pStyle w:val="Listenumros3"/>
      <w:lvlText w:val="%3)"/>
      <w:lvlJc w:val="left"/>
      <w:pPr>
        <w:tabs>
          <w:tab w:val="num" w:pos="1800"/>
        </w:tabs>
        <w:ind w:left="1200" w:hanging="400"/>
      </w:pPr>
    </w:lvl>
    <w:lvl w:ilvl="3">
      <w:start w:val="1"/>
      <w:numFmt w:val="upperRoman"/>
      <w:pStyle w:val="Listenumro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3"/>
  </w:num>
  <w:num w:numId="2">
    <w:abstractNumId w:val="13"/>
  </w:num>
  <w:num w:numId="3">
    <w:abstractNumId w:val="11"/>
  </w:num>
  <w:num w:numId="4">
    <w:abstractNumId w:val="13"/>
  </w:num>
  <w:num w:numId="5">
    <w:abstractNumId w:val="11"/>
  </w:num>
  <w:num w:numId="6">
    <w:abstractNumId w:val="13"/>
  </w:num>
  <w:num w:numId="7">
    <w:abstractNumId w:val="11"/>
  </w:num>
  <w:num w:numId="8">
    <w:abstractNumId w:val="13"/>
  </w:num>
  <w:num w:numId="9">
    <w:abstractNumId w:val="11"/>
  </w:num>
  <w:num w:numId="10">
    <w:abstractNumId w:val="13"/>
  </w:num>
  <w:num w:numId="11">
    <w:abstractNumId w:val="11"/>
  </w:num>
  <w:num w:numId="12">
    <w:abstractNumId w:val="11"/>
  </w:num>
  <w:num w:numId="13">
    <w:abstractNumId w:val="14"/>
  </w:num>
  <w:num w:numId="14">
    <w:abstractNumId w:val="17"/>
  </w:num>
  <w:num w:numId="15">
    <w:abstractNumId w:val="10"/>
  </w:num>
  <w:num w:numId="16">
    <w:abstractNumId w:val="8"/>
  </w:num>
  <w:num w:numId="17">
    <w:abstractNumId w:val="18"/>
  </w:num>
  <w:num w:numId="18">
    <w:abstractNumId w:val="3"/>
  </w:num>
  <w:num w:numId="19">
    <w:abstractNumId w:val="18"/>
  </w:num>
  <w:num w:numId="20">
    <w:abstractNumId w:val="2"/>
  </w:num>
  <w:num w:numId="21">
    <w:abstractNumId w:val="18"/>
  </w:num>
  <w:num w:numId="22">
    <w:abstractNumId w:val="1"/>
  </w:num>
  <w:num w:numId="23">
    <w:abstractNumId w:val="18"/>
  </w:num>
  <w:num w:numId="24">
    <w:abstractNumId w:val="0"/>
  </w:num>
  <w:num w:numId="25">
    <w:abstractNumId w:val="0"/>
  </w:num>
  <w:num w:numId="26">
    <w:abstractNumId w:val="9"/>
  </w:num>
  <w:num w:numId="27">
    <w:abstractNumId w:val="9"/>
  </w:num>
  <w:num w:numId="28">
    <w:abstractNumId w:val="7"/>
  </w:num>
  <w:num w:numId="29">
    <w:abstractNumId w:val="7"/>
  </w:num>
  <w:num w:numId="30">
    <w:abstractNumId w:val="6"/>
  </w:num>
  <w:num w:numId="31">
    <w:abstractNumId w:val="6"/>
  </w:num>
  <w:num w:numId="32">
    <w:abstractNumId w:val="5"/>
  </w:num>
  <w:num w:numId="33">
    <w:abstractNumId w:val="5"/>
  </w:num>
  <w:num w:numId="34">
    <w:abstractNumId w:val="4"/>
  </w:num>
  <w:num w:numId="35">
    <w:abstractNumId w:val="4"/>
  </w:num>
  <w:num w:numId="36">
    <w:abstractNumId w:val="15"/>
  </w:num>
  <w:num w:numId="37">
    <w:abstractNumId w:val="15"/>
  </w:num>
  <w:num w:numId="38">
    <w:abstractNumId w:val="15"/>
  </w:num>
  <w:num w:numId="39">
    <w:abstractNumId w:val="15"/>
  </w:num>
  <w:num w:numId="40">
    <w:abstractNumId w:val="14"/>
  </w:num>
  <w:num w:numId="41">
    <w:abstractNumId w:val="14"/>
  </w:num>
  <w:num w:numId="42">
    <w:abstractNumId w:val="14"/>
  </w:num>
  <w:num w:numId="43">
    <w:abstractNumId w:val="14"/>
  </w:num>
  <w:num w:numId="44">
    <w:abstractNumId w:val="14"/>
  </w:num>
  <w:num w:numId="45">
    <w:abstractNumId w:val="13"/>
  </w:num>
  <w:num w:numId="46">
    <w:abstractNumId w:val="13"/>
  </w:num>
  <w:num w:numId="47">
    <w:abstractNumId w:val="13"/>
  </w:num>
  <w:num w:numId="48">
    <w:abstractNumId w:val="16"/>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0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tx_document_language" w:val="EF"/>
    <w:docVar w:name="ltx_document_page_count" w:val="2"/>
    <w:docVar w:name="ltx_update_after_convert" w:val="1"/>
  </w:docVars>
  <w:rsids>
    <w:rsidRoot w:val="00B53D5B"/>
    <w:rsid w:val="0000414C"/>
    <w:rsid w:val="0001351B"/>
    <w:rsid w:val="00016A77"/>
    <w:rsid w:val="000219C5"/>
    <w:rsid w:val="000327BB"/>
    <w:rsid w:val="00036B4A"/>
    <w:rsid w:val="000401AD"/>
    <w:rsid w:val="00044A34"/>
    <w:rsid w:val="00047A98"/>
    <w:rsid w:val="00054570"/>
    <w:rsid w:val="00057929"/>
    <w:rsid w:val="00063DB4"/>
    <w:rsid w:val="000645EF"/>
    <w:rsid w:val="00065FA0"/>
    <w:rsid w:val="000662A3"/>
    <w:rsid w:val="00083B69"/>
    <w:rsid w:val="00084687"/>
    <w:rsid w:val="0008620A"/>
    <w:rsid w:val="00086432"/>
    <w:rsid w:val="00087CB6"/>
    <w:rsid w:val="00092DF7"/>
    <w:rsid w:val="000A3E33"/>
    <w:rsid w:val="000A7C39"/>
    <w:rsid w:val="000B0D2A"/>
    <w:rsid w:val="000B3A21"/>
    <w:rsid w:val="000C40D7"/>
    <w:rsid w:val="000C551C"/>
    <w:rsid w:val="000D0AA8"/>
    <w:rsid w:val="000D10BD"/>
    <w:rsid w:val="000D1F24"/>
    <w:rsid w:val="000D2E89"/>
    <w:rsid w:val="000E2E79"/>
    <w:rsid w:val="000E7E08"/>
    <w:rsid w:val="000E7E75"/>
    <w:rsid w:val="000F1A0F"/>
    <w:rsid w:val="000F32EA"/>
    <w:rsid w:val="00102B0B"/>
    <w:rsid w:val="00110058"/>
    <w:rsid w:val="00112D46"/>
    <w:rsid w:val="00122E98"/>
    <w:rsid w:val="001276C8"/>
    <w:rsid w:val="00134FF1"/>
    <w:rsid w:val="00137F87"/>
    <w:rsid w:val="00143632"/>
    <w:rsid w:val="0014487A"/>
    <w:rsid w:val="00150E0E"/>
    <w:rsid w:val="001553E3"/>
    <w:rsid w:val="00160DD5"/>
    <w:rsid w:val="00163644"/>
    <w:rsid w:val="00164FFF"/>
    <w:rsid w:val="00165FCE"/>
    <w:rsid w:val="00167CF8"/>
    <w:rsid w:val="001771A4"/>
    <w:rsid w:val="00180112"/>
    <w:rsid w:val="0018459B"/>
    <w:rsid w:val="001865C3"/>
    <w:rsid w:val="001924C6"/>
    <w:rsid w:val="00194F53"/>
    <w:rsid w:val="00196BD0"/>
    <w:rsid w:val="001A5FDC"/>
    <w:rsid w:val="001B11ED"/>
    <w:rsid w:val="001B1E7E"/>
    <w:rsid w:val="001B70CC"/>
    <w:rsid w:val="001C4C61"/>
    <w:rsid w:val="001C740D"/>
    <w:rsid w:val="001C79EA"/>
    <w:rsid w:val="001E0647"/>
    <w:rsid w:val="001E1145"/>
    <w:rsid w:val="001E148B"/>
    <w:rsid w:val="001E33F1"/>
    <w:rsid w:val="001E3418"/>
    <w:rsid w:val="00200092"/>
    <w:rsid w:val="0020069B"/>
    <w:rsid w:val="00202115"/>
    <w:rsid w:val="0020312B"/>
    <w:rsid w:val="00205321"/>
    <w:rsid w:val="00206BFB"/>
    <w:rsid w:val="00207EE1"/>
    <w:rsid w:val="0021224C"/>
    <w:rsid w:val="00215C75"/>
    <w:rsid w:val="0022009E"/>
    <w:rsid w:val="0022114E"/>
    <w:rsid w:val="0022580B"/>
    <w:rsid w:val="0023588C"/>
    <w:rsid w:val="00236318"/>
    <w:rsid w:val="00240D48"/>
    <w:rsid w:val="0024147E"/>
    <w:rsid w:val="002463A9"/>
    <w:rsid w:val="0024689A"/>
    <w:rsid w:val="00247D91"/>
    <w:rsid w:val="00251DF8"/>
    <w:rsid w:val="00252882"/>
    <w:rsid w:val="00252B6B"/>
    <w:rsid w:val="002550CB"/>
    <w:rsid w:val="00266F1C"/>
    <w:rsid w:val="00277D6A"/>
    <w:rsid w:val="00282C70"/>
    <w:rsid w:val="002905F7"/>
    <w:rsid w:val="002949D9"/>
    <w:rsid w:val="00296F90"/>
    <w:rsid w:val="002975BE"/>
    <w:rsid w:val="002A0DFC"/>
    <w:rsid w:val="002A1AE3"/>
    <w:rsid w:val="002C184A"/>
    <w:rsid w:val="002C3921"/>
    <w:rsid w:val="002C75A7"/>
    <w:rsid w:val="002D1C7E"/>
    <w:rsid w:val="002F2FF3"/>
    <w:rsid w:val="002F3549"/>
    <w:rsid w:val="002F3648"/>
    <w:rsid w:val="002F4BA8"/>
    <w:rsid w:val="002F5C5D"/>
    <w:rsid w:val="00300597"/>
    <w:rsid w:val="00311896"/>
    <w:rsid w:val="00313232"/>
    <w:rsid w:val="00313FEF"/>
    <w:rsid w:val="003169DA"/>
    <w:rsid w:val="003177E6"/>
    <w:rsid w:val="00321291"/>
    <w:rsid w:val="00324081"/>
    <w:rsid w:val="0034013F"/>
    <w:rsid w:val="0034372A"/>
    <w:rsid w:val="00351996"/>
    <w:rsid w:val="0035411A"/>
    <w:rsid w:val="00356AB5"/>
    <w:rsid w:val="00363B28"/>
    <w:rsid w:val="00363F5E"/>
    <w:rsid w:val="0037718B"/>
    <w:rsid w:val="00380E8A"/>
    <w:rsid w:val="00381324"/>
    <w:rsid w:val="003827FF"/>
    <w:rsid w:val="00386BF6"/>
    <w:rsid w:val="003910B8"/>
    <w:rsid w:val="003A0867"/>
    <w:rsid w:val="003A1A12"/>
    <w:rsid w:val="003A4F70"/>
    <w:rsid w:val="003A5A2B"/>
    <w:rsid w:val="003B1233"/>
    <w:rsid w:val="003B20D3"/>
    <w:rsid w:val="003B226E"/>
    <w:rsid w:val="003B57DF"/>
    <w:rsid w:val="003C09EE"/>
    <w:rsid w:val="003C0D23"/>
    <w:rsid w:val="003C206C"/>
    <w:rsid w:val="003C3CF2"/>
    <w:rsid w:val="003D39BC"/>
    <w:rsid w:val="003D79B6"/>
    <w:rsid w:val="003E5C61"/>
    <w:rsid w:val="003E76C5"/>
    <w:rsid w:val="003F34EE"/>
    <w:rsid w:val="003F57B3"/>
    <w:rsid w:val="004003B1"/>
    <w:rsid w:val="00404738"/>
    <w:rsid w:val="0040543F"/>
    <w:rsid w:val="00411BB6"/>
    <w:rsid w:val="00413ABD"/>
    <w:rsid w:val="00430ED4"/>
    <w:rsid w:val="00433448"/>
    <w:rsid w:val="00444222"/>
    <w:rsid w:val="004454DD"/>
    <w:rsid w:val="00450B79"/>
    <w:rsid w:val="00452EEF"/>
    <w:rsid w:val="004546D1"/>
    <w:rsid w:val="0046058D"/>
    <w:rsid w:val="0046093A"/>
    <w:rsid w:val="00464D06"/>
    <w:rsid w:val="00464F14"/>
    <w:rsid w:val="004712B6"/>
    <w:rsid w:val="00481609"/>
    <w:rsid w:val="0048270C"/>
    <w:rsid w:val="004833AE"/>
    <w:rsid w:val="0048355A"/>
    <w:rsid w:val="00483F0C"/>
    <w:rsid w:val="00484DBC"/>
    <w:rsid w:val="00485408"/>
    <w:rsid w:val="00485AA1"/>
    <w:rsid w:val="00487B99"/>
    <w:rsid w:val="00491C6B"/>
    <w:rsid w:val="00497721"/>
    <w:rsid w:val="004A3A47"/>
    <w:rsid w:val="004A6782"/>
    <w:rsid w:val="004B1203"/>
    <w:rsid w:val="004B45E0"/>
    <w:rsid w:val="004B70E7"/>
    <w:rsid w:val="004C15FC"/>
    <w:rsid w:val="004D2523"/>
    <w:rsid w:val="004E4FAC"/>
    <w:rsid w:val="004E59A4"/>
    <w:rsid w:val="004E7D6B"/>
    <w:rsid w:val="004F0E49"/>
    <w:rsid w:val="00502B69"/>
    <w:rsid w:val="00514499"/>
    <w:rsid w:val="00514595"/>
    <w:rsid w:val="00527442"/>
    <w:rsid w:val="00533EBE"/>
    <w:rsid w:val="00545B11"/>
    <w:rsid w:val="00562B71"/>
    <w:rsid w:val="00573C3F"/>
    <w:rsid w:val="005802AE"/>
    <w:rsid w:val="00590CDC"/>
    <w:rsid w:val="0059139C"/>
    <w:rsid w:val="00594353"/>
    <w:rsid w:val="005A7C6D"/>
    <w:rsid w:val="005B09DC"/>
    <w:rsid w:val="005B170A"/>
    <w:rsid w:val="005B225A"/>
    <w:rsid w:val="005B59A9"/>
    <w:rsid w:val="005B5B85"/>
    <w:rsid w:val="005B7C24"/>
    <w:rsid w:val="005C53C0"/>
    <w:rsid w:val="005D304B"/>
    <w:rsid w:val="005D5808"/>
    <w:rsid w:val="005D697D"/>
    <w:rsid w:val="005E2F20"/>
    <w:rsid w:val="005F5413"/>
    <w:rsid w:val="006020F3"/>
    <w:rsid w:val="00610B1F"/>
    <w:rsid w:val="00613D50"/>
    <w:rsid w:val="0061400D"/>
    <w:rsid w:val="0061461E"/>
    <w:rsid w:val="00620CB3"/>
    <w:rsid w:val="0062413C"/>
    <w:rsid w:val="00630761"/>
    <w:rsid w:val="00630BCC"/>
    <w:rsid w:val="00630BFB"/>
    <w:rsid w:val="006361A3"/>
    <w:rsid w:val="006369FE"/>
    <w:rsid w:val="00637BC9"/>
    <w:rsid w:val="00637CF0"/>
    <w:rsid w:val="0064138C"/>
    <w:rsid w:val="00647A83"/>
    <w:rsid w:val="00647E05"/>
    <w:rsid w:val="0065231D"/>
    <w:rsid w:val="006541D8"/>
    <w:rsid w:val="00656A57"/>
    <w:rsid w:val="0066205A"/>
    <w:rsid w:val="00672C0C"/>
    <w:rsid w:val="00676A6A"/>
    <w:rsid w:val="00676C98"/>
    <w:rsid w:val="00677C92"/>
    <w:rsid w:val="0068088D"/>
    <w:rsid w:val="00681AE6"/>
    <w:rsid w:val="00691CAA"/>
    <w:rsid w:val="006A41CB"/>
    <w:rsid w:val="006B16C1"/>
    <w:rsid w:val="006B23BC"/>
    <w:rsid w:val="006D3D57"/>
    <w:rsid w:val="006F423A"/>
    <w:rsid w:val="006F6F19"/>
    <w:rsid w:val="00700F78"/>
    <w:rsid w:val="00705D63"/>
    <w:rsid w:val="007202A5"/>
    <w:rsid w:val="007305B5"/>
    <w:rsid w:val="00752C24"/>
    <w:rsid w:val="007555F4"/>
    <w:rsid w:val="007606FF"/>
    <w:rsid w:val="00762702"/>
    <w:rsid w:val="00762CA2"/>
    <w:rsid w:val="00766142"/>
    <w:rsid w:val="00773D33"/>
    <w:rsid w:val="007753E6"/>
    <w:rsid w:val="00777273"/>
    <w:rsid w:val="00780926"/>
    <w:rsid w:val="0078124C"/>
    <w:rsid w:val="00784E22"/>
    <w:rsid w:val="00784F20"/>
    <w:rsid w:val="00796505"/>
    <w:rsid w:val="0079651F"/>
    <w:rsid w:val="007A2D5F"/>
    <w:rsid w:val="007A7002"/>
    <w:rsid w:val="007B343A"/>
    <w:rsid w:val="007B5B0F"/>
    <w:rsid w:val="007B6C1A"/>
    <w:rsid w:val="007C4705"/>
    <w:rsid w:val="007D00E7"/>
    <w:rsid w:val="007D0455"/>
    <w:rsid w:val="007D5356"/>
    <w:rsid w:val="007E0555"/>
    <w:rsid w:val="007F1240"/>
    <w:rsid w:val="007F2CF7"/>
    <w:rsid w:val="007F4A49"/>
    <w:rsid w:val="00802763"/>
    <w:rsid w:val="00816286"/>
    <w:rsid w:val="00847B7F"/>
    <w:rsid w:val="00852F44"/>
    <w:rsid w:val="00862CC6"/>
    <w:rsid w:val="00866D2F"/>
    <w:rsid w:val="00886BD9"/>
    <w:rsid w:val="0088793D"/>
    <w:rsid w:val="008A4EC9"/>
    <w:rsid w:val="008A58A8"/>
    <w:rsid w:val="008B69D4"/>
    <w:rsid w:val="008C082D"/>
    <w:rsid w:val="008C2C2D"/>
    <w:rsid w:val="008C3577"/>
    <w:rsid w:val="008C3F62"/>
    <w:rsid w:val="008C684E"/>
    <w:rsid w:val="008C6D68"/>
    <w:rsid w:val="008E021A"/>
    <w:rsid w:val="008E69E9"/>
    <w:rsid w:val="008F0379"/>
    <w:rsid w:val="00906EC0"/>
    <w:rsid w:val="00923920"/>
    <w:rsid w:val="009239E7"/>
    <w:rsid w:val="0092402E"/>
    <w:rsid w:val="00926173"/>
    <w:rsid w:val="00932BEF"/>
    <w:rsid w:val="0094038D"/>
    <w:rsid w:val="0094081B"/>
    <w:rsid w:val="00943ED8"/>
    <w:rsid w:val="009440F8"/>
    <w:rsid w:val="0095416F"/>
    <w:rsid w:val="00956190"/>
    <w:rsid w:val="00962463"/>
    <w:rsid w:val="00962B22"/>
    <w:rsid w:val="0096714B"/>
    <w:rsid w:val="009707DB"/>
    <w:rsid w:val="00970BB7"/>
    <w:rsid w:val="00972C75"/>
    <w:rsid w:val="00980024"/>
    <w:rsid w:val="00993333"/>
    <w:rsid w:val="00994F1E"/>
    <w:rsid w:val="00995879"/>
    <w:rsid w:val="009B4A9B"/>
    <w:rsid w:val="009B6F9C"/>
    <w:rsid w:val="009D4A24"/>
    <w:rsid w:val="009F1F78"/>
    <w:rsid w:val="00A0268E"/>
    <w:rsid w:val="00A05AFB"/>
    <w:rsid w:val="00A10D00"/>
    <w:rsid w:val="00A27B97"/>
    <w:rsid w:val="00A35891"/>
    <w:rsid w:val="00A371F1"/>
    <w:rsid w:val="00A546AF"/>
    <w:rsid w:val="00A57969"/>
    <w:rsid w:val="00A64832"/>
    <w:rsid w:val="00A70955"/>
    <w:rsid w:val="00A728DA"/>
    <w:rsid w:val="00A94619"/>
    <w:rsid w:val="00A966A9"/>
    <w:rsid w:val="00AA03D8"/>
    <w:rsid w:val="00AA17D8"/>
    <w:rsid w:val="00AA180F"/>
    <w:rsid w:val="00AA1B4B"/>
    <w:rsid w:val="00AA5594"/>
    <w:rsid w:val="00AB057C"/>
    <w:rsid w:val="00AB518F"/>
    <w:rsid w:val="00AB7484"/>
    <w:rsid w:val="00AC0E3A"/>
    <w:rsid w:val="00AC3B49"/>
    <w:rsid w:val="00AC7DBB"/>
    <w:rsid w:val="00AD0C00"/>
    <w:rsid w:val="00AD1218"/>
    <w:rsid w:val="00AD3AB7"/>
    <w:rsid w:val="00AD4082"/>
    <w:rsid w:val="00AD4345"/>
    <w:rsid w:val="00AD4C8D"/>
    <w:rsid w:val="00AE2C0E"/>
    <w:rsid w:val="00AF62DB"/>
    <w:rsid w:val="00B02CEC"/>
    <w:rsid w:val="00B07B80"/>
    <w:rsid w:val="00B101FB"/>
    <w:rsid w:val="00B118D0"/>
    <w:rsid w:val="00B11A5F"/>
    <w:rsid w:val="00B137A4"/>
    <w:rsid w:val="00B13D40"/>
    <w:rsid w:val="00B30F16"/>
    <w:rsid w:val="00B35175"/>
    <w:rsid w:val="00B53C79"/>
    <w:rsid w:val="00B53D5B"/>
    <w:rsid w:val="00B671C9"/>
    <w:rsid w:val="00B75DFE"/>
    <w:rsid w:val="00B813FF"/>
    <w:rsid w:val="00B90CAA"/>
    <w:rsid w:val="00BA526A"/>
    <w:rsid w:val="00BA54DD"/>
    <w:rsid w:val="00BA7BED"/>
    <w:rsid w:val="00BB5074"/>
    <w:rsid w:val="00BB5307"/>
    <w:rsid w:val="00BC32E3"/>
    <w:rsid w:val="00BD0DA8"/>
    <w:rsid w:val="00BE6748"/>
    <w:rsid w:val="00C0271C"/>
    <w:rsid w:val="00C14B49"/>
    <w:rsid w:val="00C1642A"/>
    <w:rsid w:val="00C16BE3"/>
    <w:rsid w:val="00C26534"/>
    <w:rsid w:val="00C27B9E"/>
    <w:rsid w:val="00C3125D"/>
    <w:rsid w:val="00C32759"/>
    <w:rsid w:val="00C53393"/>
    <w:rsid w:val="00C53472"/>
    <w:rsid w:val="00C63C6C"/>
    <w:rsid w:val="00C707BB"/>
    <w:rsid w:val="00C723E7"/>
    <w:rsid w:val="00C75157"/>
    <w:rsid w:val="00C76C21"/>
    <w:rsid w:val="00C773DE"/>
    <w:rsid w:val="00C824F8"/>
    <w:rsid w:val="00C87706"/>
    <w:rsid w:val="00C966A8"/>
    <w:rsid w:val="00CA45D3"/>
    <w:rsid w:val="00CB1F12"/>
    <w:rsid w:val="00CB20EC"/>
    <w:rsid w:val="00CB3A21"/>
    <w:rsid w:val="00CB54D6"/>
    <w:rsid w:val="00CC4373"/>
    <w:rsid w:val="00CC4A4B"/>
    <w:rsid w:val="00CC63EA"/>
    <w:rsid w:val="00CD1129"/>
    <w:rsid w:val="00CD3386"/>
    <w:rsid w:val="00CD5085"/>
    <w:rsid w:val="00CE0160"/>
    <w:rsid w:val="00CE6292"/>
    <w:rsid w:val="00CF43E4"/>
    <w:rsid w:val="00CF501C"/>
    <w:rsid w:val="00D13545"/>
    <w:rsid w:val="00D145E2"/>
    <w:rsid w:val="00D16BB7"/>
    <w:rsid w:val="00D30048"/>
    <w:rsid w:val="00D314D2"/>
    <w:rsid w:val="00D40390"/>
    <w:rsid w:val="00D43D5B"/>
    <w:rsid w:val="00D51270"/>
    <w:rsid w:val="00D604CD"/>
    <w:rsid w:val="00D67815"/>
    <w:rsid w:val="00D743C9"/>
    <w:rsid w:val="00D751CA"/>
    <w:rsid w:val="00D825FC"/>
    <w:rsid w:val="00D8588C"/>
    <w:rsid w:val="00D90D86"/>
    <w:rsid w:val="00D92B4B"/>
    <w:rsid w:val="00DA0376"/>
    <w:rsid w:val="00DC0CEC"/>
    <w:rsid w:val="00DD388F"/>
    <w:rsid w:val="00DD4D41"/>
    <w:rsid w:val="00DE01E2"/>
    <w:rsid w:val="00DE03A9"/>
    <w:rsid w:val="00DE0A60"/>
    <w:rsid w:val="00DE7A77"/>
    <w:rsid w:val="00DF1687"/>
    <w:rsid w:val="00E1065E"/>
    <w:rsid w:val="00E10863"/>
    <w:rsid w:val="00E10AF4"/>
    <w:rsid w:val="00E10C34"/>
    <w:rsid w:val="00E205B2"/>
    <w:rsid w:val="00E20D1E"/>
    <w:rsid w:val="00E3217F"/>
    <w:rsid w:val="00E37E5A"/>
    <w:rsid w:val="00E4440D"/>
    <w:rsid w:val="00E47FE4"/>
    <w:rsid w:val="00E5367F"/>
    <w:rsid w:val="00E5735F"/>
    <w:rsid w:val="00E607C8"/>
    <w:rsid w:val="00E65127"/>
    <w:rsid w:val="00E654BA"/>
    <w:rsid w:val="00E675A4"/>
    <w:rsid w:val="00E7063B"/>
    <w:rsid w:val="00E71754"/>
    <w:rsid w:val="00E845B8"/>
    <w:rsid w:val="00E8553F"/>
    <w:rsid w:val="00E90456"/>
    <w:rsid w:val="00EA1000"/>
    <w:rsid w:val="00EA5025"/>
    <w:rsid w:val="00ED25C7"/>
    <w:rsid w:val="00ED50BE"/>
    <w:rsid w:val="00ED7323"/>
    <w:rsid w:val="00EE01B3"/>
    <w:rsid w:val="00EE0B00"/>
    <w:rsid w:val="00EE6DCC"/>
    <w:rsid w:val="00F00A0F"/>
    <w:rsid w:val="00F00C65"/>
    <w:rsid w:val="00F12C24"/>
    <w:rsid w:val="00F13267"/>
    <w:rsid w:val="00F134AF"/>
    <w:rsid w:val="00F2649A"/>
    <w:rsid w:val="00F41E48"/>
    <w:rsid w:val="00F54952"/>
    <w:rsid w:val="00F63DB2"/>
    <w:rsid w:val="00F720EF"/>
    <w:rsid w:val="00F9535C"/>
    <w:rsid w:val="00F9717E"/>
    <w:rsid w:val="00FA05AC"/>
    <w:rsid w:val="00FA20F6"/>
    <w:rsid w:val="00FA78B4"/>
    <w:rsid w:val="00FB2865"/>
    <w:rsid w:val="00FC4E40"/>
    <w:rsid w:val="00FE4931"/>
  </w:rsids>
  <m:mathPr>
    <m:mathFont m:val="Cambria Math"/>
    <m:brkBin m:val="before"/>
    <m:brkBinSub m:val="--"/>
    <m:smallFrac m:val="0"/>
    <m:dispDef/>
    <m:lMargin m:val="0"/>
    <m:rMargin m:val="0"/>
    <m:defJc m:val="left"/>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5C42F"/>
  <w15:docId w15:val="{9894BACE-3015-4466-926A-BE0B2D94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fr-FR"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6505"/>
    <w:pPr>
      <w:spacing w:after="240" w:line="230" w:lineRule="atLeast"/>
      <w:jc w:val="both"/>
    </w:pPr>
    <w:rPr>
      <w:rFonts w:eastAsia="MS Mincho"/>
      <w:sz w:val="22"/>
      <w:lang w:eastAsia="fr-FR"/>
    </w:rPr>
  </w:style>
  <w:style w:type="paragraph" w:styleId="Titre1">
    <w:name w:val="heading 1"/>
    <w:basedOn w:val="Normal"/>
    <w:next w:val="Normal"/>
    <w:qFormat/>
    <w:rsid w:val="00E8553F"/>
    <w:pPr>
      <w:keepNext/>
      <w:numPr>
        <w:numId w:val="47"/>
      </w:numPr>
      <w:tabs>
        <w:tab w:val="clear" w:pos="432"/>
      </w:tabs>
      <w:suppressAutoHyphens/>
      <w:spacing w:before="270" w:line="270" w:lineRule="exact"/>
      <w:jc w:val="left"/>
      <w:outlineLvl w:val="0"/>
    </w:pPr>
    <w:rPr>
      <w:b/>
      <w:sz w:val="26"/>
    </w:rPr>
  </w:style>
  <w:style w:type="paragraph" w:styleId="Titre2">
    <w:name w:val="heading 2"/>
    <w:basedOn w:val="Titre1"/>
    <w:next w:val="Normal"/>
    <w:qFormat/>
    <w:rsid w:val="00E8553F"/>
    <w:pPr>
      <w:numPr>
        <w:ilvl w:val="1"/>
      </w:numPr>
      <w:tabs>
        <w:tab w:val="clear" w:pos="360"/>
      </w:tabs>
      <w:spacing w:before="60" w:line="250" w:lineRule="exact"/>
      <w:outlineLvl w:val="1"/>
    </w:pPr>
    <w:rPr>
      <w:sz w:val="24"/>
    </w:rPr>
  </w:style>
  <w:style w:type="paragraph" w:styleId="Titre3">
    <w:name w:val="heading 3"/>
    <w:basedOn w:val="Titre1"/>
    <w:next w:val="Normal"/>
    <w:qFormat/>
    <w:rsid w:val="00E8553F"/>
    <w:pPr>
      <w:numPr>
        <w:ilvl w:val="2"/>
      </w:numPr>
      <w:tabs>
        <w:tab w:val="clear" w:pos="720"/>
      </w:tabs>
      <w:spacing w:before="60" w:line="230" w:lineRule="exact"/>
      <w:outlineLvl w:val="2"/>
    </w:pPr>
    <w:rPr>
      <w:sz w:val="22"/>
    </w:rPr>
  </w:style>
  <w:style w:type="paragraph" w:styleId="Titre4">
    <w:name w:val="heading 4"/>
    <w:basedOn w:val="Titre3"/>
    <w:next w:val="Normal"/>
    <w:qFormat/>
    <w:rsid w:val="00E8553F"/>
    <w:pPr>
      <w:numPr>
        <w:ilvl w:val="3"/>
      </w:numPr>
      <w:tabs>
        <w:tab w:val="clear" w:pos="1080"/>
      </w:tabs>
      <w:outlineLvl w:val="3"/>
    </w:pPr>
  </w:style>
  <w:style w:type="paragraph" w:styleId="Titre5">
    <w:name w:val="heading 5"/>
    <w:basedOn w:val="Titre4"/>
    <w:next w:val="Normal"/>
    <w:qFormat/>
    <w:rsid w:val="00E8553F"/>
    <w:pPr>
      <w:numPr>
        <w:ilvl w:val="4"/>
      </w:numPr>
      <w:tabs>
        <w:tab w:val="clear" w:pos="1080"/>
      </w:tabs>
      <w:outlineLvl w:val="4"/>
    </w:pPr>
  </w:style>
  <w:style w:type="paragraph" w:styleId="Titre6">
    <w:name w:val="heading 6"/>
    <w:basedOn w:val="Titre5"/>
    <w:next w:val="Normal"/>
    <w:qFormat/>
    <w:rsid w:val="00E8553F"/>
    <w:pPr>
      <w:numPr>
        <w:ilvl w:val="5"/>
      </w:numPr>
      <w:tabs>
        <w:tab w:val="clear" w:pos="1440"/>
      </w:tabs>
      <w:outlineLvl w:val="5"/>
    </w:pPr>
  </w:style>
  <w:style w:type="paragraph" w:styleId="Titre7">
    <w:name w:val="heading 7"/>
    <w:basedOn w:val="Titre6"/>
    <w:next w:val="Normal"/>
    <w:qFormat/>
    <w:rsid w:val="00E8553F"/>
    <w:pPr>
      <w:numPr>
        <w:ilvl w:val="6"/>
      </w:numPr>
      <w:tabs>
        <w:tab w:val="clear" w:pos="1440"/>
      </w:tabs>
      <w:outlineLvl w:val="6"/>
    </w:pPr>
  </w:style>
  <w:style w:type="paragraph" w:styleId="Titre8">
    <w:name w:val="heading 8"/>
    <w:basedOn w:val="Titre6"/>
    <w:next w:val="Normal"/>
    <w:qFormat/>
    <w:rsid w:val="00E8553F"/>
    <w:pPr>
      <w:numPr>
        <w:ilvl w:val="7"/>
      </w:numPr>
      <w:tabs>
        <w:tab w:val="clear" w:pos="1800"/>
      </w:tabs>
      <w:outlineLvl w:val="7"/>
    </w:pPr>
  </w:style>
  <w:style w:type="paragraph" w:styleId="Titre9">
    <w:name w:val="heading 9"/>
    <w:basedOn w:val="Titre6"/>
    <w:next w:val="Normal"/>
    <w:qFormat/>
    <w:rsid w:val="00E8553F"/>
    <w:pPr>
      <w:numPr>
        <w:ilvl w:val="8"/>
      </w:numPr>
      <w:tabs>
        <w:tab w:val="clear" w:pos="1800"/>
      </w:tabs>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2">
    <w:name w:val="a2"/>
    <w:basedOn w:val="Titre2"/>
    <w:next w:val="Normal"/>
    <w:rsid w:val="00F720EF"/>
    <w:pPr>
      <w:numPr>
        <w:numId w:val="12"/>
      </w:numPr>
      <w:spacing w:before="270" w:line="270" w:lineRule="exact"/>
    </w:pPr>
    <w:rPr>
      <w:sz w:val="26"/>
    </w:rPr>
  </w:style>
  <w:style w:type="paragraph" w:customStyle="1" w:styleId="a3">
    <w:name w:val="a3"/>
    <w:basedOn w:val="Titre3"/>
    <w:next w:val="Normal"/>
    <w:rsid w:val="00F720EF"/>
    <w:pPr>
      <w:numPr>
        <w:numId w:val="12"/>
      </w:numPr>
      <w:spacing w:line="250" w:lineRule="exact"/>
    </w:pPr>
    <w:rPr>
      <w:sz w:val="24"/>
    </w:rPr>
  </w:style>
  <w:style w:type="paragraph" w:customStyle="1" w:styleId="a4">
    <w:name w:val="a4"/>
    <w:basedOn w:val="Titre4"/>
    <w:next w:val="Normal"/>
    <w:rsid w:val="00F720EF"/>
    <w:pPr>
      <w:numPr>
        <w:numId w:val="12"/>
      </w:numPr>
    </w:pPr>
  </w:style>
  <w:style w:type="paragraph" w:customStyle="1" w:styleId="a5">
    <w:name w:val="a5"/>
    <w:basedOn w:val="Titre5"/>
    <w:next w:val="Normal"/>
    <w:rsid w:val="00F720EF"/>
    <w:pPr>
      <w:numPr>
        <w:numId w:val="12"/>
      </w:numPr>
    </w:pPr>
  </w:style>
  <w:style w:type="paragraph" w:customStyle="1" w:styleId="a6">
    <w:name w:val="a6"/>
    <w:basedOn w:val="Titre6"/>
    <w:next w:val="Normal"/>
    <w:rsid w:val="00F720EF"/>
    <w:pPr>
      <w:numPr>
        <w:numId w:val="12"/>
      </w:numPr>
    </w:pPr>
  </w:style>
  <w:style w:type="character" w:styleId="Accentuation">
    <w:name w:val="Emphasis"/>
    <w:qFormat/>
    <w:rsid w:val="00932BEF"/>
    <w:rPr>
      <w:i/>
      <w:noProof w:val="0"/>
      <w:lang w:val="fr-FR"/>
    </w:rPr>
  </w:style>
  <w:style w:type="paragraph" w:styleId="Adressedestinataire">
    <w:name w:val="envelope address"/>
    <w:basedOn w:val="Normal"/>
    <w:rsid w:val="00932BEF"/>
    <w:pPr>
      <w:framePr w:w="7938" w:h="1985" w:hRule="exact" w:hSpace="141" w:wrap="auto" w:hAnchor="page" w:xAlign="center" w:yAlign="bottom"/>
      <w:ind w:left="2835"/>
    </w:pPr>
    <w:rPr>
      <w:sz w:val="26"/>
    </w:rPr>
  </w:style>
  <w:style w:type="paragraph" w:styleId="Adresseexpditeur">
    <w:name w:val="envelope return"/>
    <w:basedOn w:val="Normal"/>
    <w:rsid w:val="00932BEF"/>
  </w:style>
  <w:style w:type="paragraph" w:customStyle="1" w:styleId="ANNEX">
    <w:name w:val="ANNEX"/>
    <w:basedOn w:val="Normal"/>
    <w:next w:val="Normal"/>
    <w:rsid w:val="009440F8"/>
    <w:pPr>
      <w:keepNext/>
      <w:pageBreakBefore/>
      <w:numPr>
        <w:numId w:val="12"/>
      </w:numPr>
      <w:spacing w:after="760" w:line="310" w:lineRule="exact"/>
      <w:ind w:left="0" w:firstLine="0"/>
      <w:jc w:val="center"/>
      <w:outlineLvl w:val="0"/>
    </w:pPr>
    <w:rPr>
      <w:b/>
      <w:sz w:val="30"/>
    </w:rPr>
  </w:style>
  <w:style w:type="paragraph" w:customStyle="1" w:styleId="ANNEXN">
    <w:name w:val="ANNEXN"/>
    <w:basedOn w:val="ANNEX"/>
    <w:next w:val="Normal"/>
    <w:rsid w:val="00932BEF"/>
    <w:pPr>
      <w:numPr>
        <w:numId w:val="44"/>
      </w:numPr>
    </w:pPr>
  </w:style>
  <w:style w:type="paragraph" w:customStyle="1" w:styleId="ANNEXZ">
    <w:name w:val="ANNEXZ"/>
    <w:basedOn w:val="ANNEX"/>
    <w:next w:val="Normal"/>
    <w:rsid w:val="007A7002"/>
    <w:pPr>
      <w:numPr>
        <w:numId w:val="14"/>
      </w:numPr>
    </w:pPr>
  </w:style>
  <w:style w:type="character" w:styleId="Appeldenotedefin">
    <w:name w:val="endnote reference"/>
    <w:semiHidden/>
    <w:rsid w:val="00932BEF"/>
    <w:rPr>
      <w:noProof w:val="0"/>
      <w:vertAlign w:val="superscript"/>
      <w:lang w:val="fr-FR"/>
    </w:rPr>
  </w:style>
  <w:style w:type="character" w:styleId="Appelnotedebasdep">
    <w:name w:val="footnote reference"/>
    <w:semiHidden/>
    <w:rsid w:val="00932BEF"/>
    <w:rPr>
      <w:noProof/>
      <w:position w:val="6"/>
      <w:sz w:val="18"/>
      <w:vertAlign w:val="baseline"/>
      <w:lang w:val="fr-FR"/>
    </w:rPr>
  </w:style>
  <w:style w:type="paragraph" w:customStyle="1" w:styleId="Biblioentry">
    <w:name w:val="Biblio entry"/>
    <w:basedOn w:val="Normal"/>
    <w:rsid w:val="001771A4"/>
    <w:pPr>
      <w:numPr>
        <w:numId w:val="15"/>
      </w:numPr>
      <w:tabs>
        <w:tab w:val="left" w:pos="660"/>
      </w:tabs>
    </w:pPr>
  </w:style>
  <w:style w:type="paragraph" w:styleId="Commentaire">
    <w:name w:val="annotation text"/>
    <w:basedOn w:val="Normal"/>
    <w:link w:val="CommentaireCar"/>
    <w:semiHidden/>
    <w:rsid w:val="00932BEF"/>
  </w:style>
  <w:style w:type="paragraph" w:styleId="Corpsdetexte">
    <w:name w:val="Body Text"/>
    <w:basedOn w:val="Normal"/>
    <w:rsid w:val="00932BEF"/>
    <w:pPr>
      <w:spacing w:before="60" w:after="60" w:line="210" w:lineRule="atLeast"/>
    </w:pPr>
    <w:rPr>
      <w:sz w:val="20"/>
    </w:rPr>
  </w:style>
  <w:style w:type="paragraph" w:styleId="Corpsdetexte2">
    <w:name w:val="Body Text 2"/>
    <w:basedOn w:val="Normal"/>
    <w:rsid w:val="00932BEF"/>
    <w:pPr>
      <w:spacing w:before="60" w:after="60" w:line="190" w:lineRule="atLeast"/>
    </w:pPr>
    <w:rPr>
      <w:sz w:val="18"/>
    </w:rPr>
  </w:style>
  <w:style w:type="paragraph" w:styleId="Corpsdetexte3">
    <w:name w:val="Body Text 3"/>
    <w:basedOn w:val="Normal"/>
    <w:rsid w:val="00932BEF"/>
    <w:pPr>
      <w:spacing w:before="60" w:after="60" w:line="170" w:lineRule="atLeast"/>
    </w:pPr>
    <w:rPr>
      <w:sz w:val="16"/>
    </w:rPr>
  </w:style>
  <w:style w:type="paragraph" w:styleId="Date">
    <w:name w:val="Date"/>
    <w:basedOn w:val="Normal"/>
    <w:next w:val="Normal"/>
    <w:rsid w:val="00932BEF"/>
  </w:style>
  <w:style w:type="paragraph" w:customStyle="1" w:styleId="Definition">
    <w:name w:val="Definition"/>
    <w:basedOn w:val="Normal"/>
    <w:next w:val="Normal"/>
    <w:rsid w:val="00932BEF"/>
  </w:style>
  <w:style w:type="character" w:customStyle="1" w:styleId="Defterms">
    <w:name w:val="Defterms"/>
    <w:rsid w:val="00932BEF"/>
    <w:rPr>
      <w:noProof/>
      <w:color w:val="auto"/>
      <w:lang w:val="fr-FR"/>
    </w:rPr>
  </w:style>
  <w:style w:type="paragraph" w:customStyle="1" w:styleId="dl">
    <w:name w:val="dl"/>
    <w:basedOn w:val="Normal"/>
    <w:rsid w:val="00932BEF"/>
    <w:pPr>
      <w:ind w:left="800" w:hanging="400"/>
    </w:pPr>
  </w:style>
  <w:style w:type="character" w:styleId="lev">
    <w:name w:val="Strong"/>
    <w:qFormat/>
    <w:rsid w:val="00932BEF"/>
    <w:rPr>
      <w:b/>
      <w:noProof w:val="0"/>
      <w:lang w:val="fr-FR"/>
    </w:rPr>
  </w:style>
  <w:style w:type="paragraph" w:styleId="En-tte">
    <w:name w:val="header"/>
    <w:basedOn w:val="Normal"/>
    <w:rsid w:val="00932BEF"/>
    <w:pPr>
      <w:spacing w:after="740" w:line="220" w:lineRule="exact"/>
    </w:pPr>
    <w:rPr>
      <w:b/>
      <w:sz w:val="24"/>
    </w:rPr>
  </w:style>
  <w:style w:type="paragraph" w:styleId="En-ttedemessage">
    <w:name w:val="Message Header"/>
    <w:basedOn w:val="Normal"/>
    <w:rsid w:val="00932BEF"/>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paragraph" w:customStyle="1" w:styleId="Example">
    <w:name w:val="Example"/>
    <w:basedOn w:val="Normal"/>
    <w:next w:val="Normal"/>
    <w:rsid w:val="00932BEF"/>
    <w:pPr>
      <w:tabs>
        <w:tab w:val="left" w:pos="1360"/>
      </w:tabs>
      <w:spacing w:line="210" w:lineRule="atLeast"/>
    </w:pPr>
    <w:rPr>
      <w:sz w:val="20"/>
    </w:rPr>
  </w:style>
  <w:style w:type="paragraph" w:styleId="Explorateurdedocuments">
    <w:name w:val="Document Map"/>
    <w:basedOn w:val="Normal"/>
    <w:semiHidden/>
    <w:rsid w:val="00932BEF"/>
    <w:pPr>
      <w:shd w:val="clear" w:color="auto" w:fill="000080"/>
    </w:pPr>
  </w:style>
  <w:style w:type="character" w:customStyle="1" w:styleId="ExtXref">
    <w:name w:val="ExtXref"/>
    <w:rsid w:val="00932BEF"/>
    <w:rPr>
      <w:noProof/>
      <w:color w:val="auto"/>
      <w:lang w:val="fr-FR"/>
    </w:rPr>
  </w:style>
  <w:style w:type="paragraph" w:customStyle="1" w:styleId="Figurefootnote">
    <w:name w:val="Figure footnote"/>
    <w:basedOn w:val="Normal"/>
    <w:rsid w:val="00932BEF"/>
    <w:pPr>
      <w:keepNext/>
      <w:tabs>
        <w:tab w:val="left" w:pos="340"/>
      </w:tabs>
      <w:spacing w:after="60" w:line="210" w:lineRule="atLeast"/>
    </w:pPr>
    <w:rPr>
      <w:sz w:val="20"/>
    </w:rPr>
  </w:style>
  <w:style w:type="paragraph" w:customStyle="1" w:styleId="Figuretitle">
    <w:name w:val="Figure title"/>
    <w:basedOn w:val="Normal"/>
    <w:next w:val="Normal"/>
    <w:rsid w:val="00932BEF"/>
    <w:pPr>
      <w:suppressAutoHyphens/>
      <w:spacing w:before="220" w:after="220"/>
      <w:jc w:val="center"/>
    </w:pPr>
    <w:rPr>
      <w:b/>
    </w:rPr>
  </w:style>
  <w:style w:type="paragraph" w:customStyle="1" w:styleId="Foreword">
    <w:name w:val="Foreword"/>
    <w:basedOn w:val="Normal"/>
    <w:next w:val="Normal"/>
    <w:rsid w:val="00932BEF"/>
    <w:rPr>
      <w:color w:val="0000FF"/>
    </w:rPr>
  </w:style>
  <w:style w:type="paragraph" w:customStyle="1" w:styleId="Formula">
    <w:name w:val="Formula"/>
    <w:basedOn w:val="Normal"/>
    <w:next w:val="Normal"/>
    <w:rsid w:val="00932BEF"/>
    <w:pPr>
      <w:tabs>
        <w:tab w:val="right" w:pos="9752"/>
      </w:tabs>
      <w:spacing w:after="220"/>
      <w:ind w:left="403"/>
      <w:jc w:val="left"/>
    </w:pPr>
  </w:style>
  <w:style w:type="paragraph" w:styleId="Formuledepolitesse">
    <w:name w:val="Closing"/>
    <w:basedOn w:val="Normal"/>
    <w:rsid w:val="00932BEF"/>
    <w:pPr>
      <w:ind w:left="4252"/>
    </w:pPr>
  </w:style>
  <w:style w:type="paragraph" w:styleId="Index1">
    <w:name w:val="index 1"/>
    <w:basedOn w:val="Normal"/>
    <w:semiHidden/>
    <w:rsid w:val="00932BEF"/>
    <w:pPr>
      <w:spacing w:after="0" w:line="210" w:lineRule="atLeast"/>
      <w:ind w:left="142" w:hanging="142"/>
      <w:jc w:val="left"/>
    </w:pPr>
    <w:rPr>
      <w:b/>
      <w:sz w:val="20"/>
    </w:rPr>
  </w:style>
  <w:style w:type="paragraph" w:styleId="Index2">
    <w:name w:val="index 2"/>
    <w:basedOn w:val="Normal"/>
    <w:next w:val="Normal"/>
    <w:autoRedefine/>
    <w:semiHidden/>
    <w:rsid w:val="00932BEF"/>
    <w:pPr>
      <w:spacing w:line="210" w:lineRule="atLeast"/>
      <w:ind w:left="600" w:hanging="200"/>
    </w:pPr>
    <w:rPr>
      <w:b/>
      <w:sz w:val="20"/>
    </w:rPr>
  </w:style>
  <w:style w:type="paragraph" w:styleId="Index3">
    <w:name w:val="index 3"/>
    <w:basedOn w:val="Normal"/>
    <w:next w:val="Normal"/>
    <w:autoRedefine/>
    <w:semiHidden/>
    <w:rsid w:val="00932BEF"/>
    <w:pPr>
      <w:spacing w:line="220" w:lineRule="atLeast"/>
      <w:ind w:left="600" w:hanging="200"/>
    </w:pPr>
    <w:rPr>
      <w:b/>
    </w:rPr>
  </w:style>
  <w:style w:type="paragraph" w:styleId="Index4">
    <w:name w:val="index 4"/>
    <w:basedOn w:val="Normal"/>
    <w:next w:val="Normal"/>
    <w:autoRedefine/>
    <w:semiHidden/>
    <w:rsid w:val="00932BEF"/>
    <w:pPr>
      <w:spacing w:line="220" w:lineRule="atLeast"/>
      <w:ind w:left="800" w:hanging="200"/>
    </w:pPr>
    <w:rPr>
      <w:b/>
    </w:rPr>
  </w:style>
  <w:style w:type="paragraph" w:styleId="Index5">
    <w:name w:val="index 5"/>
    <w:basedOn w:val="Normal"/>
    <w:next w:val="Normal"/>
    <w:autoRedefine/>
    <w:semiHidden/>
    <w:rsid w:val="00932BEF"/>
    <w:pPr>
      <w:spacing w:line="220" w:lineRule="atLeast"/>
      <w:ind w:left="1000" w:hanging="200"/>
    </w:pPr>
    <w:rPr>
      <w:b/>
    </w:rPr>
  </w:style>
  <w:style w:type="paragraph" w:styleId="Index6">
    <w:name w:val="index 6"/>
    <w:basedOn w:val="Normal"/>
    <w:next w:val="Normal"/>
    <w:autoRedefine/>
    <w:semiHidden/>
    <w:rsid w:val="00932BEF"/>
    <w:pPr>
      <w:spacing w:line="220" w:lineRule="atLeast"/>
      <w:ind w:left="1200" w:hanging="200"/>
    </w:pPr>
    <w:rPr>
      <w:b/>
    </w:rPr>
  </w:style>
  <w:style w:type="paragraph" w:styleId="Index7">
    <w:name w:val="index 7"/>
    <w:basedOn w:val="Normal"/>
    <w:next w:val="Normal"/>
    <w:autoRedefine/>
    <w:semiHidden/>
    <w:rsid w:val="00932BEF"/>
    <w:pPr>
      <w:spacing w:line="220" w:lineRule="atLeast"/>
      <w:ind w:left="1400" w:hanging="200"/>
    </w:pPr>
    <w:rPr>
      <w:b/>
    </w:rPr>
  </w:style>
  <w:style w:type="paragraph" w:styleId="Index8">
    <w:name w:val="index 8"/>
    <w:basedOn w:val="Normal"/>
    <w:next w:val="Normal"/>
    <w:autoRedefine/>
    <w:semiHidden/>
    <w:rsid w:val="00932BEF"/>
    <w:pPr>
      <w:spacing w:line="220" w:lineRule="atLeast"/>
      <w:ind w:left="1600" w:hanging="200"/>
    </w:pPr>
    <w:rPr>
      <w:b/>
    </w:rPr>
  </w:style>
  <w:style w:type="paragraph" w:styleId="Index9">
    <w:name w:val="index 9"/>
    <w:basedOn w:val="Normal"/>
    <w:next w:val="Normal"/>
    <w:autoRedefine/>
    <w:semiHidden/>
    <w:rsid w:val="00932BEF"/>
    <w:pPr>
      <w:spacing w:line="220" w:lineRule="atLeast"/>
      <w:ind w:left="1800" w:hanging="200"/>
    </w:pPr>
    <w:rPr>
      <w:b/>
    </w:rPr>
  </w:style>
  <w:style w:type="paragraph" w:customStyle="1" w:styleId="Introduction">
    <w:name w:val="Introduction"/>
    <w:basedOn w:val="Normal"/>
    <w:next w:val="Normal"/>
    <w:rsid w:val="00932BEF"/>
    <w:pPr>
      <w:keepNext/>
      <w:pageBreakBefore/>
      <w:tabs>
        <w:tab w:val="left" w:pos="400"/>
      </w:tabs>
      <w:suppressAutoHyphens/>
      <w:spacing w:before="960" w:after="310" w:line="310" w:lineRule="exact"/>
      <w:jc w:val="left"/>
    </w:pPr>
    <w:rPr>
      <w:b/>
      <w:sz w:val="30"/>
    </w:rPr>
  </w:style>
  <w:style w:type="paragraph" w:styleId="Lgende">
    <w:name w:val="caption"/>
    <w:basedOn w:val="Normal"/>
    <w:next w:val="Normal"/>
    <w:qFormat/>
    <w:rsid w:val="00932BEF"/>
    <w:pPr>
      <w:spacing w:before="120" w:after="120"/>
    </w:pPr>
    <w:rPr>
      <w:b/>
    </w:rPr>
  </w:style>
  <w:style w:type="character" w:styleId="Lienhypertexte">
    <w:name w:val="Hyperlink"/>
    <w:uiPriority w:val="99"/>
    <w:rsid w:val="00932BEF"/>
    <w:rPr>
      <w:noProof w:val="0"/>
      <w:color w:val="0000FF"/>
      <w:u w:val="single"/>
      <w:lang w:val="fr-FR"/>
    </w:rPr>
  </w:style>
  <w:style w:type="character" w:styleId="Lienhypertextesuivivisit">
    <w:name w:val="FollowedHyperlink"/>
    <w:rsid w:val="00932BEF"/>
    <w:rPr>
      <w:noProof w:val="0"/>
      <w:color w:val="800080"/>
      <w:u w:val="single"/>
      <w:lang w:val="fr-FR"/>
    </w:rPr>
  </w:style>
  <w:style w:type="paragraph" w:styleId="Liste">
    <w:name w:val="List"/>
    <w:basedOn w:val="Normal"/>
    <w:rsid w:val="00932BEF"/>
    <w:pPr>
      <w:ind w:left="283" w:hanging="283"/>
    </w:pPr>
  </w:style>
  <w:style w:type="paragraph" w:styleId="Liste2">
    <w:name w:val="List 2"/>
    <w:basedOn w:val="Normal"/>
    <w:rsid w:val="00932BEF"/>
    <w:pPr>
      <w:ind w:left="566" w:hanging="283"/>
    </w:pPr>
  </w:style>
  <w:style w:type="paragraph" w:styleId="Liste3">
    <w:name w:val="List 3"/>
    <w:basedOn w:val="Normal"/>
    <w:rsid w:val="00932BEF"/>
    <w:pPr>
      <w:ind w:left="849" w:hanging="283"/>
    </w:pPr>
  </w:style>
  <w:style w:type="paragraph" w:styleId="Liste4">
    <w:name w:val="List 4"/>
    <w:basedOn w:val="Normal"/>
    <w:rsid w:val="00932BEF"/>
    <w:pPr>
      <w:ind w:left="1132" w:hanging="283"/>
    </w:pPr>
  </w:style>
  <w:style w:type="paragraph" w:styleId="Liste5">
    <w:name w:val="List 5"/>
    <w:basedOn w:val="Normal"/>
    <w:rsid w:val="00932BEF"/>
    <w:pPr>
      <w:ind w:left="1415" w:hanging="283"/>
    </w:pPr>
  </w:style>
  <w:style w:type="paragraph" w:styleId="Listenumros">
    <w:name w:val="List Number"/>
    <w:basedOn w:val="Normal"/>
    <w:rsid w:val="00932BEF"/>
    <w:pPr>
      <w:numPr>
        <w:numId w:val="23"/>
      </w:numPr>
      <w:tabs>
        <w:tab w:val="left" w:pos="400"/>
      </w:tabs>
    </w:pPr>
  </w:style>
  <w:style w:type="paragraph" w:styleId="Listenumros2">
    <w:name w:val="List Number 2"/>
    <w:basedOn w:val="Normal"/>
    <w:rsid w:val="00932BEF"/>
    <w:pPr>
      <w:numPr>
        <w:ilvl w:val="1"/>
        <w:numId w:val="23"/>
      </w:numPr>
      <w:tabs>
        <w:tab w:val="left" w:pos="800"/>
      </w:tabs>
    </w:pPr>
  </w:style>
  <w:style w:type="paragraph" w:styleId="Listenumros3">
    <w:name w:val="List Number 3"/>
    <w:basedOn w:val="Normal"/>
    <w:rsid w:val="00932BEF"/>
    <w:pPr>
      <w:numPr>
        <w:ilvl w:val="2"/>
        <w:numId w:val="23"/>
      </w:numPr>
      <w:tabs>
        <w:tab w:val="left" w:pos="1200"/>
      </w:tabs>
    </w:pPr>
  </w:style>
  <w:style w:type="paragraph" w:styleId="Listenumros4">
    <w:name w:val="List Number 4"/>
    <w:basedOn w:val="Normal"/>
    <w:rsid w:val="00932BEF"/>
    <w:pPr>
      <w:numPr>
        <w:ilvl w:val="3"/>
        <w:numId w:val="23"/>
      </w:numPr>
      <w:tabs>
        <w:tab w:val="left" w:pos="1600"/>
      </w:tabs>
    </w:pPr>
  </w:style>
  <w:style w:type="paragraph" w:styleId="Listenumros5">
    <w:name w:val="List Number 5"/>
    <w:basedOn w:val="Normal"/>
    <w:rsid w:val="00932BEF"/>
    <w:pPr>
      <w:numPr>
        <w:numId w:val="25"/>
      </w:numPr>
    </w:pPr>
  </w:style>
  <w:style w:type="paragraph" w:styleId="Listepuces">
    <w:name w:val="List Bullet"/>
    <w:basedOn w:val="Normal"/>
    <w:autoRedefine/>
    <w:rsid w:val="00932BEF"/>
    <w:pPr>
      <w:numPr>
        <w:numId w:val="27"/>
      </w:numPr>
    </w:pPr>
  </w:style>
  <w:style w:type="paragraph" w:styleId="Listepuces2">
    <w:name w:val="List Bullet 2"/>
    <w:basedOn w:val="Normal"/>
    <w:autoRedefine/>
    <w:rsid w:val="00932BEF"/>
    <w:pPr>
      <w:numPr>
        <w:numId w:val="29"/>
      </w:numPr>
    </w:pPr>
  </w:style>
  <w:style w:type="paragraph" w:styleId="Listepuces3">
    <w:name w:val="List Bullet 3"/>
    <w:basedOn w:val="Normal"/>
    <w:autoRedefine/>
    <w:rsid w:val="00932BEF"/>
    <w:pPr>
      <w:numPr>
        <w:numId w:val="31"/>
      </w:numPr>
    </w:pPr>
  </w:style>
  <w:style w:type="paragraph" w:styleId="Listepuces4">
    <w:name w:val="List Bullet 4"/>
    <w:basedOn w:val="Normal"/>
    <w:autoRedefine/>
    <w:rsid w:val="00932BEF"/>
    <w:pPr>
      <w:numPr>
        <w:numId w:val="33"/>
      </w:numPr>
    </w:pPr>
  </w:style>
  <w:style w:type="paragraph" w:styleId="Listepuces5">
    <w:name w:val="List Bullet 5"/>
    <w:basedOn w:val="Normal"/>
    <w:autoRedefine/>
    <w:rsid w:val="00932BEF"/>
    <w:pPr>
      <w:numPr>
        <w:numId w:val="35"/>
      </w:numPr>
    </w:pPr>
  </w:style>
  <w:style w:type="paragraph" w:styleId="Listecontinue">
    <w:name w:val="List Continue"/>
    <w:basedOn w:val="Normal"/>
    <w:rsid w:val="00932BEF"/>
    <w:pPr>
      <w:numPr>
        <w:numId w:val="39"/>
      </w:numPr>
      <w:tabs>
        <w:tab w:val="left" w:pos="400"/>
      </w:tabs>
    </w:pPr>
  </w:style>
  <w:style w:type="paragraph" w:styleId="Listecontinue2">
    <w:name w:val="List Continue 2"/>
    <w:basedOn w:val="Listecontinue"/>
    <w:rsid w:val="00932BEF"/>
    <w:pPr>
      <w:numPr>
        <w:ilvl w:val="1"/>
      </w:numPr>
      <w:tabs>
        <w:tab w:val="clear" w:pos="400"/>
        <w:tab w:val="left" w:pos="800"/>
      </w:tabs>
    </w:pPr>
  </w:style>
  <w:style w:type="paragraph" w:styleId="Listecontinue3">
    <w:name w:val="List Continue 3"/>
    <w:basedOn w:val="Listecontinue"/>
    <w:rsid w:val="00932BEF"/>
    <w:pPr>
      <w:numPr>
        <w:ilvl w:val="2"/>
      </w:numPr>
      <w:tabs>
        <w:tab w:val="clear" w:pos="400"/>
        <w:tab w:val="left" w:pos="1200"/>
      </w:tabs>
    </w:pPr>
  </w:style>
  <w:style w:type="paragraph" w:styleId="Listecontinue4">
    <w:name w:val="List Continue 4"/>
    <w:basedOn w:val="Listecontinue"/>
    <w:rsid w:val="00932BEF"/>
    <w:pPr>
      <w:numPr>
        <w:ilvl w:val="3"/>
      </w:numPr>
      <w:tabs>
        <w:tab w:val="clear" w:pos="400"/>
        <w:tab w:val="left" w:pos="1600"/>
      </w:tabs>
    </w:pPr>
  </w:style>
  <w:style w:type="paragraph" w:styleId="Listecontinue5">
    <w:name w:val="List Continue 5"/>
    <w:basedOn w:val="Normal"/>
    <w:rsid w:val="00932BEF"/>
    <w:pPr>
      <w:spacing w:after="120"/>
      <w:ind w:left="1415"/>
    </w:pPr>
  </w:style>
  <w:style w:type="character" w:styleId="Marquedecommentaire">
    <w:name w:val="annotation reference"/>
    <w:semiHidden/>
    <w:rsid w:val="00932BEF"/>
    <w:rPr>
      <w:noProof w:val="0"/>
      <w:sz w:val="18"/>
      <w:lang w:val="fr-FR"/>
    </w:rPr>
  </w:style>
  <w:style w:type="paragraph" w:customStyle="1" w:styleId="MSDNFR">
    <w:name w:val="MSDNFR"/>
    <w:basedOn w:val="Normal"/>
    <w:next w:val="Normal"/>
    <w:rsid w:val="00932BEF"/>
    <w:pPr>
      <w:spacing w:line="220" w:lineRule="atLeast"/>
    </w:pPr>
    <w:rPr>
      <w:color w:val="0000FF"/>
    </w:rPr>
  </w:style>
  <w:style w:type="paragraph" w:customStyle="1" w:styleId="na2">
    <w:name w:val="na2"/>
    <w:basedOn w:val="a2"/>
    <w:next w:val="Normal"/>
    <w:rsid w:val="005B59A9"/>
    <w:pPr>
      <w:numPr>
        <w:numId w:val="44"/>
      </w:numPr>
    </w:pPr>
  </w:style>
  <w:style w:type="paragraph" w:customStyle="1" w:styleId="na3">
    <w:name w:val="na3"/>
    <w:basedOn w:val="a3"/>
    <w:next w:val="Normal"/>
    <w:rsid w:val="00932BEF"/>
    <w:pPr>
      <w:numPr>
        <w:numId w:val="44"/>
      </w:numPr>
    </w:pPr>
  </w:style>
  <w:style w:type="paragraph" w:customStyle="1" w:styleId="na4">
    <w:name w:val="na4"/>
    <w:basedOn w:val="a4"/>
    <w:next w:val="Normal"/>
    <w:rsid w:val="00932BEF"/>
    <w:pPr>
      <w:numPr>
        <w:numId w:val="44"/>
      </w:numPr>
      <w:tabs>
        <w:tab w:val="left" w:pos="1060"/>
      </w:tabs>
    </w:pPr>
  </w:style>
  <w:style w:type="paragraph" w:customStyle="1" w:styleId="na5">
    <w:name w:val="na5"/>
    <w:basedOn w:val="a5"/>
    <w:next w:val="Normal"/>
    <w:rsid w:val="00932BEF"/>
    <w:pPr>
      <w:numPr>
        <w:numId w:val="44"/>
      </w:numPr>
    </w:pPr>
  </w:style>
  <w:style w:type="paragraph" w:customStyle="1" w:styleId="na6">
    <w:name w:val="na6"/>
    <w:basedOn w:val="a6"/>
    <w:next w:val="Normal"/>
    <w:rsid w:val="00932BEF"/>
    <w:pPr>
      <w:numPr>
        <w:numId w:val="44"/>
      </w:numPr>
    </w:pPr>
  </w:style>
  <w:style w:type="paragraph" w:styleId="Normalcentr">
    <w:name w:val="Block Text"/>
    <w:basedOn w:val="Normal"/>
    <w:rsid w:val="00932BEF"/>
    <w:pPr>
      <w:spacing w:after="120"/>
      <w:ind w:left="1440" w:right="1440"/>
    </w:pPr>
  </w:style>
  <w:style w:type="paragraph" w:customStyle="1" w:styleId="Note">
    <w:name w:val="Note"/>
    <w:basedOn w:val="Normal"/>
    <w:next w:val="Normal"/>
    <w:rsid w:val="00932BEF"/>
    <w:pPr>
      <w:tabs>
        <w:tab w:val="left" w:pos="960"/>
      </w:tabs>
      <w:spacing w:line="210" w:lineRule="atLeast"/>
    </w:pPr>
    <w:rPr>
      <w:sz w:val="20"/>
    </w:rPr>
  </w:style>
  <w:style w:type="paragraph" w:styleId="Notedebasdepage">
    <w:name w:val="footnote text"/>
    <w:basedOn w:val="Normal"/>
    <w:semiHidden/>
    <w:rsid w:val="00932BEF"/>
    <w:pPr>
      <w:tabs>
        <w:tab w:val="left" w:pos="340"/>
      </w:tabs>
      <w:spacing w:after="120" w:line="210" w:lineRule="atLeast"/>
    </w:pPr>
    <w:rPr>
      <w:sz w:val="20"/>
    </w:rPr>
  </w:style>
  <w:style w:type="paragraph" w:styleId="Notedefin">
    <w:name w:val="endnote text"/>
    <w:basedOn w:val="Normal"/>
    <w:semiHidden/>
    <w:rsid w:val="00932BEF"/>
  </w:style>
  <w:style w:type="character" w:styleId="Numrodeligne">
    <w:name w:val="line number"/>
    <w:rsid w:val="00932BEF"/>
    <w:rPr>
      <w:noProof w:val="0"/>
      <w:lang w:val="fr-FR"/>
    </w:rPr>
  </w:style>
  <w:style w:type="character" w:styleId="Numrodepage">
    <w:name w:val="page number"/>
    <w:rsid w:val="00932BEF"/>
    <w:rPr>
      <w:noProof/>
      <w:lang w:val="fr-FR"/>
    </w:rPr>
  </w:style>
  <w:style w:type="paragraph" w:customStyle="1" w:styleId="p2">
    <w:name w:val="p2"/>
    <w:basedOn w:val="Normal"/>
    <w:next w:val="Normal"/>
    <w:rsid w:val="003169DA"/>
    <w:pPr>
      <w:tabs>
        <w:tab w:val="left" w:pos="539"/>
      </w:tabs>
    </w:pPr>
  </w:style>
  <w:style w:type="paragraph" w:customStyle="1" w:styleId="p3">
    <w:name w:val="p3"/>
    <w:basedOn w:val="Normal"/>
    <w:next w:val="Normal"/>
    <w:rsid w:val="003169DA"/>
    <w:pPr>
      <w:tabs>
        <w:tab w:val="left" w:pos="658"/>
      </w:tabs>
    </w:pPr>
  </w:style>
  <w:style w:type="paragraph" w:customStyle="1" w:styleId="p4">
    <w:name w:val="p4"/>
    <w:basedOn w:val="Normal"/>
    <w:next w:val="Normal"/>
    <w:rsid w:val="003169DA"/>
    <w:pPr>
      <w:tabs>
        <w:tab w:val="left" w:pos="941"/>
      </w:tabs>
    </w:pPr>
  </w:style>
  <w:style w:type="paragraph" w:customStyle="1" w:styleId="p5">
    <w:name w:val="p5"/>
    <w:basedOn w:val="Normal"/>
    <w:next w:val="Normal"/>
    <w:rsid w:val="003169DA"/>
    <w:pPr>
      <w:tabs>
        <w:tab w:val="left" w:pos="1077"/>
      </w:tabs>
    </w:pPr>
  </w:style>
  <w:style w:type="paragraph" w:customStyle="1" w:styleId="p6">
    <w:name w:val="p6"/>
    <w:basedOn w:val="Normal"/>
    <w:next w:val="Normal"/>
    <w:rsid w:val="003169DA"/>
    <w:pPr>
      <w:tabs>
        <w:tab w:val="left" w:pos="1191"/>
      </w:tabs>
    </w:pPr>
  </w:style>
  <w:style w:type="paragraph" w:styleId="Pieddepage">
    <w:name w:val="footer"/>
    <w:basedOn w:val="Normal"/>
    <w:rsid w:val="00DA0376"/>
    <w:pPr>
      <w:tabs>
        <w:tab w:val="right" w:pos="9752"/>
      </w:tabs>
      <w:spacing w:after="0" w:line="220" w:lineRule="exact"/>
      <w:jc w:val="left"/>
    </w:pPr>
  </w:style>
  <w:style w:type="paragraph" w:customStyle="1" w:styleId="RefNorm">
    <w:name w:val="RefNorm"/>
    <w:basedOn w:val="Normal"/>
    <w:next w:val="Normal"/>
    <w:rsid w:val="00932BEF"/>
  </w:style>
  <w:style w:type="paragraph" w:styleId="Retrait1religne">
    <w:name w:val="Body Text First Indent"/>
    <w:basedOn w:val="Corpsdetexte"/>
    <w:rsid w:val="00932BEF"/>
    <w:pPr>
      <w:spacing w:before="0" w:after="120"/>
      <w:ind w:firstLine="210"/>
    </w:pPr>
  </w:style>
  <w:style w:type="paragraph" w:styleId="Retraitcorpsdetexte">
    <w:name w:val="Body Text Indent"/>
    <w:basedOn w:val="Normal"/>
    <w:rsid w:val="00932BEF"/>
    <w:pPr>
      <w:spacing w:after="120"/>
      <w:ind w:left="283"/>
    </w:pPr>
  </w:style>
  <w:style w:type="paragraph" w:styleId="Retraitcorpsdetexte2">
    <w:name w:val="Body Text Indent 2"/>
    <w:basedOn w:val="Normal"/>
    <w:rsid w:val="00932BEF"/>
    <w:pPr>
      <w:spacing w:after="120" w:line="480" w:lineRule="auto"/>
      <w:ind w:left="283"/>
    </w:pPr>
  </w:style>
  <w:style w:type="paragraph" w:styleId="Retraitcorpsdetexte3">
    <w:name w:val="Body Text Indent 3"/>
    <w:basedOn w:val="Normal"/>
    <w:rsid w:val="00932BEF"/>
    <w:pPr>
      <w:spacing w:after="120"/>
      <w:ind w:left="283"/>
    </w:pPr>
    <w:rPr>
      <w:sz w:val="18"/>
    </w:rPr>
  </w:style>
  <w:style w:type="paragraph" w:styleId="Retraitcorpset1relig">
    <w:name w:val="Body Text First Indent 2"/>
    <w:basedOn w:val="Normal"/>
    <w:rsid w:val="00932BEF"/>
    <w:pPr>
      <w:ind w:firstLine="210"/>
    </w:pPr>
  </w:style>
  <w:style w:type="paragraph" w:styleId="Retraitnormal">
    <w:name w:val="Normal Indent"/>
    <w:basedOn w:val="Normal"/>
    <w:rsid w:val="00932BEF"/>
    <w:pPr>
      <w:ind w:left="708"/>
    </w:pPr>
  </w:style>
  <w:style w:type="paragraph" w:styleId="Salutations">
    <w:name w:val="Salutation"/>
    <w:basedOn w:val="Normal"/>
    <w:next w:val="Normal"/>
    <w:rsid w:val="00932BEF"/>
  </w:style>
  <w:style w:type="paragraph" w:styleId="Signature">
    <w:name w:val="Signature"/>
    <w:basedOn w:val="Normal"/>
    <w:rsid w:val="00932BEF"/>
    <w:pPr>
      <w:ind w:left="4252"/>
    </w:pPr>
  </w:style>
  <w:style w:type="paragraph" w:styleId="Sous-titre">
    <w:name w:val="Subtitle"/>
    <w:basedOn w:val="Normal"/>
    <w:qFormat/>
    <w:rsid w:val="00932BEF"/>
    <w:pPr>
      <w:spacing w:after="60"/>
      <w:jc w:val="center"/>
      <w:outlineLvl w:val="1"/>
    </w:pPr>
    <w:rPr>
      <w:sz w:val="26"/>
    </w:rPr>
  </w:style>
  <w:style w:type="paragraph" w:customStyle="1" w:styleId="Special">
    <w:name w:val="Special"/>
    <w:basedOn w:val="Normal"/>
    <w:next w:val="Normal"/>
    <w:rsid w:val="00932BEF"/>
  </w:style>
  <w:style w:type="paragraph" w:styleId="Tabledesillustrations">
    <w:name w:val="table of figures"/>
    <w:basedOn w:val="Normal"/>
    <w:next w:val="Normal"/>
    <w:semiHidden/>
    <w:rsid w:val="002C3921"/>
    <w:pPr>
      <w:ind w:left="851" w:right="499" w:hanging="851"/>
    </w:pPr>
  </w:style>
  <w:style w:type="paragraph" w:styleId="Tabledesrfrencesjuridiques">
    <w:name w:val="table of authorities"/>
    <w:basedOn w:val="Normal"/>
    <w:next w:val="Normal"/>
    <w:semiHidden/>
    <w:rsid w:val="00932BEF"/>
    <w:pPr>
      <w:ind w:left="200" w:hanging="200"/>
    </w:pPr>
  </w:style>
  <w:style w:type="paragraph" w:customStyle="1" w:styleId="Tablefootnote">
    <w:name w:val="Table footnote"/>
    <w:basedOn w:val="Normal"/>
    <w:rsid w:val="00932BEF"/>
    <w:pPr>
      <w:tabs>
        <w:tab w:val="left" w:pos="340"/>
      </w:tabs>
      <w:spacing w:before="60" w:after="60" w:line="190" w:lineRule="atLeast"/>
    </w:pPr>
    <w:rPr>
      <w:sz w:val="18"/>
    </w:rPr>
  </w:style>
  <w:style w:type="paragraph" w:customStyle="1" w:styleId="Tabletext10">
    <w:name w:val="Table text (10)"/>
    <w:basedOn w:val="Normal"/>
    <w:rsid w:val="00932BEF"/>
    <w:pPr>
      <w:spacing w:before="60" w:after="60"/>
    </w:pPr>
  </w:style>
  <w:style w:type="paragraph" w:customStyle="1" w:styleId="Tabletext7">
    <w:name w:val="Table text (7)"/>
    <w:basedOn w:val="Normal"/>
    <w:rsid w:val="00932BEF"/>
    <w:pPr>
      <w:spacing w:before="60" w:after="60" w:line="170" w:lineRule="atLeast"/>
    </w:pPr>
    <w:rPr>
      <w:sz w:val="16"/>
    </w:rPr>
  </w:style>
  <w:style w:type="paragraph" w:customStyle="1" w:styleId="Tabletext8">
    <w:name w:val="Table text (8)"/>
    <w:basedOn w:val="Normal"/>
    <w:rsid w:val="00932BEF"/>
    <w:pPr>
      <w:spacing w:before="60" w:after="60" w:line="190" w:lineRule="atLeast"/>
    </w:pPr>
    <w:rPr>
      <w:sz w:val="18"/>
    </w:rPr>
  </w:style>
  <w:style w:type="paragraph" w:customStyle="1" w:styleId="Tabletext9">
    <w:name w:val="Table text (9)"/>
    <w:basedOn w:val="Normal"/>
    <w:rsid w:val="00932BEF"/>
    <w:pPr>
      <w:spacing w:before="60" w:after="60" w:line="210" w:lineRule="atLeast"/>
    </w:pPr>
    <w:rPr>
      <w:sz w:val="20"/>
    </w:rPr>
  </w:style>
  <w:style w:type="paragraph" w:customStyle="1" w:styleId="Tabletitle">
    <w:name w:val="Table title"/>
    <w:basedOn w:val="Normal"/>
    <w:next w:val="Normal"/>
    <w:rsid w:val="00932BEF"/>
    <w:pPr>
      <w:keepNext/>
      <w:suppressAutoHyphens/>
      <w:spacing w:before="120" w:after="120" w:line="230" w:lineRule="exact"/>
      <w:jc w:val="center"/>
    </w:pPr>
    <w:rPr>
      <w:b/>
    </w:rPr>
  </w:style>
  <w:style w:type="character" w:customStyle="1" w:styleId="TableFootNoteXref">
    <w:name w:val="TableFootNoteXref"/>
    <w:rsid w:val="00932BEF"/>
    <w:rPr>
      <w:noProof/>
      <w:position w:val="6"/>
      <w:sz w:val="16"/>
      <w:lang w:val="fr-FR"/>
    </w:rPr>
  </w:style>
  <w:style w:type="paragraph" w:customStyle="1" w:styleId="Terms">
    <w:name w:val="Term(s)"/>
    <w:basedOn w:val="Normal"/>
    <w:next w:val="Definition"/>
    <w:rsid w:val="00932BEF"/>
    <w:pPr>
      <w:keepNext/>
      <w:suppressAutoHyphens/>
      <w:spacing w:after="0"/>
      <w:jc w:val="left"/>
    </w:pPr>
    <w:rPr>
      <w:b/>
    </w:rPr>
  </w:style>
  <w:style w:type="paragraph" w:customStyle="1" w:styleId="TermNum">
    <w:name w:val="TermNum"/>
    <w:basedOn w:val="Normal"/>
    <w:next w:val="Terms"/>
    <w:rsid w:val="00932BEF"/>
    <w:pPr>
      <w:keepNext/>
      <w:spacing w:after="0"/>
    </w:pPr>
    <w:rPr>
      <w:b/>
    </w:rPr>
  </w:style>
  <w:style w:type="paragraph" w:styleId="Textebrut">
    <w:name w:val="Plain Text"/>
    <w:basedOn w:val="Normal"/>
    <w:rsid w:val="00932BEF"/>
    <w:rPr>
      <w:rFonts w:ascii="Courier New" w:hAnsi="Courier New"/>
    </w:rPr>
  </w:style>
  <w:style w:type="paragraph" w:styleId="Textedemacro">
    <w:name w:val="macro"/>
    <w:semiHidden/>
    <w:rsid w:val="00932BEF"/>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lang w:eastAsia="ja-JP"/>
    </w:rPr>
  </w:style>
  <w:style w:type="paragraph" w:styleId="Titre">
    <w:name w:val="Title"/>
    <w:basedOn w:val="Normal"/>
    <w:qFormat/>
    <w:rsid w:val="00932BEF"/>
    <w:pPr>
      <w:spacing w:before="240" w:after="60"/>
      <w:jc w:val="center"/>
      <w:outlineLvl w:val="0"/>
    </w:pPr>
    <w:rPr>
      <w:b/>
      <w:kern w:val="28"/>
      <w:sz w:val="34"/>
    </w:rPr>
  </w:style>
  <w:style w:type="paragraph" w:styleId="Titredenote">
    <w:name w:val="Note Heading"/>
    <w:basedOn w:val="Normal"/>
    <w:next w:val="Normal"/>
    <w:rsid w:val="00932BEF"/>
  </w:style>
  <w:style w:type="paragraph" w:styleId="Titreindex">
    <w:name w:val="index heading"/>
    <w:basedOn w:val="Normal"/>
    <w:next w:val="Index1"/>
    <w:semiHidden/>
    <w:rsid w:val="00932BEF"/>
    <w:pPr>
      <w:keepNext/>
      <w:spacing w:before="400" w:after="210"/>
      <w:jc w:val="center"/>
    </w:pPr>
  </w:style>
  <w:style w:type="paragraph" w:styleId="TitreTR">
    <w:name w:val="toa heading"/>
    <w:basedOn w:val="Normal"/>
    <w:next w:val="Normal"/>
    <w:semiHidden/>
    <w:rsid w:val="00932BEF"/>
    <w:pPr>
      <w:spacing w:before="120"/>
    </w:pPr>
    <w:rPr>
      <w:b/>
      <w:sz w:val="26"/>
    </w:rPr>
  </w:style>
  <w:style w:type="paragraph" w:styleId="TM1">
    <w:name w:val="toc 1"/>
    <w:basedOn w:val="Normal"/>
    <w:next w:val="Normal"/>
    <w:semiHidden/>
    <w:rsid w:val="00932BEF"/>
    <w:pPr>
      <w:tabs>
        <w:tab w:val="left" w:pos="720"/>
        <w:tab w:val="right" w:leader="dot" w:pos="9752"/>
      </w:tabs>
      <w:suppressAutoHyphens/>
      <w:spacing w:before="120" w:after="0"/>
      <w:ind w:left="720" w:right="500" w:hanging="720"/>
      <w:jc w:val="left"/>
    </w:pPr>
    <w:rPr>
      <w:b/>
    </w:rPr>
  </w:style>
  <w:style w:type="paragraph" w:styleId="TM2">
    <w:name w:val="toc 2"/>
    <w:basedOn w:val="TM1"/>
    <w:next w:val="Normal"/>
    <w:semiHidden/>
    <w:rsid w:val="00932BEF"/>
    <w:pPr>
      <w:spacing w:before="0"/>
    </w:pPr>
  </w:style>
  <w:style w:type="paragraph" w:styleId="TM3">
    <w:name w:val="toc 3"/>
    <w:basedOn w:val="TM2"/>
    <w:next w:val="Normal"/>
    <w:semiHidden/>
    <w:rsid w:val="00932BEF"/>
  </w:style>
  <w:style w:type="paragraph" w:styleId="TM4">
    <w:name w:val="toc 4"/>
    <w:basedOn w:val="TM2"/>
    <w:next w:val="Normal"/>
    <w:semiHidden/>
    <w:rsid w:val="00932BEF"/>
    <w:pPr>
      <w:tabs>
        <w:tab w:val="clear" w:pos="720"/>
        <w:tab w:val="left" w:pos="1140"/>
      </w:tabs>
      <w:ind w:left="1140" w:hanging="1140"/>
    </w:pPr>
  </w:style>
  <w:style w:type="paragraph" w:styleId="TM5">
    <w:name w:val="toc 5"/>
    <w:basedOn w:val="TM4"/>
    <w:next w:val="Normal"/>
    <w:semiHidden/>
    <w:rsid w:val="00932BEF"/>
  </w:style>
  <w:style w:type="paragraph" w:styleId="TM6">
    <w:name w:val="toc 6"/>
    <w:basedOn w:val="TM4"/>
    <w:next w:val="Normal"/>
    <w:semiHidden/>
    <w:rsid w:val="00932BEF"/>
    <w:pPr>
      <w:tabs>
        <w:tab w:val="clear" w:pos="1140"/>
        <w:tab w:val="left" w:pos="1440"/>
      </w:tabs>
      <w:ind w:left="1440" w:hanging="1440"/>
    </w:pPr>
  </w:style>
  <w:style w:type="paragraph" w:styleId="TM7">
    <w:name w:val="toc 7"/>
    <w:basedOn w:val="TM4"/>
    <w:next w:val="Normal"/>
    <w:semiHidden/>
    <w:rsid w:val="00932BEF"/>
    <w:pPr>
      <w:tabs>
        <w:tab w:val="clear" w:pos="1140"/>
        <w:tab w:val="left" w:pos="1440"/>
      </w:tabs>
      <w:ind w:left="1440" w:hanging="1440"/>
    </w:pPr>
  </w:style>
  <w:style w:type="paragraph" w:styleId="TM8">
    <w:name w:val="toc 8"/>
    <w:basedOn w:val="TM4"/>
    <w:next w:val="Normal"/>
    <w:semiHidden/>
    <w:rsid w:val="00932BEF"/>
    <w:pPr>
      <w:tabs>
        <w:tab w:val="clear" w:pos="1140"/>
        <w:tab w:val="left" w:pos="1440"/>
      </w:tabs>
      <w:ind w:left="1440" w:hanging="1440"/>
    </w:pPr>
  </w:style>
  <w:style w:type="paragraph" w:styleId="TM9">
    <w:name w:val="toc 9"/>
    <w:basedOn w:val="TM1"/>
    <w:next w:val="Normal"/>
    <w:uiPriority w:val="39"/>
    <w:rsid w:val="00932BEF"/>
    <w:pPr>
      <w:tabs>
        <w:tab w:val="clear" w:pos="720"/>
      </w:tabs>
      <w:ind w:left="0" w:firstLine="0"/>
    </w:pPr>
  </w:style>
  <w:style w:type="paragraph" w:customStyle="1" w:styleId="zzBiblio">
    <w:name w:val="zzBiblio"/>
    <w:basedOn w:val="Normal"/>
    <w:next w:val="Biblioentry"/>
    <w:rsid w:val="00932BEF"/>
    <w:pPr>
      <w:pageBreakBefore/>
      <w:spacing w:after="760" w:line="310" w:lineRule="exact"/>
      <w:jc w:val="center"/>
    </w:pPr>
    <w:rPr>
      <w:b/>
      <w:sz w:val="30"/>
    </w:rPr>
  </w:style>
  <w:style w:type="paragraph" w:customStyle="1" w:styleId="zzContents">
    <w:name w:val="zzContents"/>
    <w:basedOn w:val="Introduction"/>
    <w:next w:val="TM1"/>
    <w:rsid w:val="00932BEF"/>
    <w:pPr>
      <w:tabs>
        <w:tab w:val="clear" w:pos="400"/>
      </w:tabs>
    </w:pPr>
  </w:style>
  <w:style w:type="paragraph" w:customStyle="1" w:styleId="zzCopyright">
    <w:name w:val="zzCopyright"/>
    <w:basedOn w:val="Normal"/>
    <w:next w:val="Normal"/>
    <w:rsid w:val="00932BEF"/>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932BEF"/>
    <w:pPr>
      <w:spacing w:after="220"/>
      <w:jc w:val="right"/>
    </w:pPr>
    <w:rPr>
      <w:b/>
      <w:color w:val="000000"/>
      <w:sz w:val="26"/>
    </w:rPr>
  </w:style>
  <w:style w:type="paragraph" w:customStyle="1" w:styleId="zzForeword">
    <w:name w:val="zzForeword"/>
    <w:basedOn w:val="Introduction"/>
    <w:next w:val="Normal"/>
    <w:rsid w:val="00932BEF"/>
    <w:pPr>
      <w:tabs>
        <w:tab w:val="clear" w:pos="400"/>
      </w:tabs>
    </w:pPr>
    <w:rPr>
      <w:color w:val="0000FF"/>
    </w:rPr>
  </w:style>
  <w:style w:type="paragraph" w:customStyle="1" w:styleId="zzHelp">
    <w:name w:val="zzHelp"/>
    <w:basedOn w:val="Normal"/>
    <w:rsid w:val="00932BEF"/>
    <w:rPr>
      <w:color w:val="008000"/>
    </w:rPr>
  </w:style>
  <w:style w:type="paragraph" w:customStyle="1" w:styleId="zzIndex">
    <w:name w:val="zzIndex"/>
    <w:basedOn w:val="zzBiblio"/>
    <w:next w:val="Titreindex"/>
    <w:rsid w:val="00932BEF"/>
  </w:style>
  <w:style w:type="paragraph" w:customStyle="1" w:styleId="zzLc5">
    <w:name w:val="zzLc5"/>
    <w:basedOn w:val="Normal"/>
    <w:next w:val="Normal"/>
    <w:rsid w:val="00932BEF"/>
    <w:pPr>
      <w:jc w:val="left"/>
    </w:pPr>
  </w:style>
  <w:style w:type="paragraph" w:customStyle="1" w:styleId="zzLc6">
    <w:name w:val="zzLc6"/>
    <w:basedOn w:val="Normal"/>
    <w:next w:val="Normal"/>
    <w:rsid w:val="00932BEF"/>
    <w:pPr>
      <w:jc w:val="left"/>
    </w:pPr>
  </w:style>
  <w:style w:type="paragraph" w:customStyle="1" w:styleId="zzLn5">
    <w:name w:val="zzLn5"/>
    <w:basedOn w:val="Normal"/>
    <w:next w:val="Normal"/>
    <w:rsid w:val="00932BEF"/>
    <w:pPr>
      <w:jc w:val="left"/>
    </w:pPr>
  </w:style>
  <w:style w:type="paragraph" w:customStyle="1" w:styleId="zzLn6">
    <w:name w:val="zzLn6"/>
    <w:basedOn w:val="Normal"/>
    <w:next w:val="Normal"/>
    <w:rsid w:val="00932BEF"/>
    <w:pPr>
      <w:jc w:val="left"/>
    </w:pPr>
  </w:style>
  <w:style w:type="paragraph" w:customStyle="1" w:styleId="zzSTDTitle">
    <w:name w:val="zzSTDTitle"/>
    <w:basedOn w:val="Normal"/>
    <w:next w:val="Normal"/>
    <w:rsid w:val="00932BEF"/>
    <w:pPr>
      <w:suppressAutoHyphens/>
      <w:spacing w:before="400" w:after="760" w:line="350" w:lineRule="exact"/>
      <w:jc w:val="left"/>
    </w:pPr>
    <w:rPr>
      <w:b/>
      <w:color w:val="0000FF"/>
      <w:sz w:val="34"/>
    </w:rPr>
  </w:style>
  <w:style w:type="paragraph" w:customStyle="1" w:styleId="zzISOforeword">
    <w:name w:val="zz ISO foreword"/>
    <w:basedOn w:val="Introduction"/>
    <w:next w:val="Normal"/>
    <w:rsid w:val="00487B99"/>
    <w:rPr>
      <w:color w:val="0000FF"/>
    </w:rPr>
  </w:style>
  <w:style w:type="paragraph" w:customStyle="1" w:styleId="ISOforeword">
    <w:name w:val="ISO foreword"/>
    <w:basedOn w:val="Normal"/>
    <w:next w:val="Normal"/>
    <w:rsid w:val="003910B8"/>
    <w:rPr>
      <w:color w:val="0000FF"/>
    </w:rPr>
  </w:style>
  <w:style w:type="paragraph" w:customStyle="1" w:styleId="titreannexe">
    <w:name w:val="titre annexe"/>
    <w:basedOn w:val="Normal"/>
    <w:rsid w:val="00C32759"/>
    <w:pPr>
      <w:spacing w:line="240" w:lineRule="auto"/>
      <w:jc w:val="center"/>
    </w:pPr>
    <w:rPr>
      <w:rFonts w:eastAsia="Cambria"/>
      <w:b/>
      <w:sz w:val="26"/>
      <w:lang w:eastAsia="ja-JP"/>
    </w:rPr>
  </w:style>
  <w:style w:type="table" w:styleId="Listefonce">
    <w:name w:val="Dark List"/>
    <w:basedOn w:val="TableauNormal"/>
    <w:uiPriority w:val="70"/>
    <w:rsid w:val="00450B7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450B7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450B7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450B7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450B7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450B7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450B7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Signaturelectronique">
    <w:name w:val="E-mail Signature"/>
    <w:basedOn w:val="Normal"/>
    <w:link w:val="SignaturelectroniqueCar"/>
    <w:rsid w:val="00450B79"/>
    <w:pPr>
      <w:spacing w:after="0" w:line="240" w:lineRule="auto"/>
    </w:pPr>
  </w:style>
  <w:style w:type="character" w:customStyle="1" w:styleId="SignaturelectroniqueCar">
    <w:name w:val="Signature électronique Car"/>
    <w:basedOn w:val="Policepardfaut"/>
    <w:link w:val="Signaturelectronique"/>
    <w:rsid w:val="00450B79"/>
    <w:rPr>
      <w:rFonts w:eastAsia="MS Mincho"/>
      <w:sz w:val="22"/>
      <w:lang w:val="fr-FR" w:eastAsia="fr-FR"/>
    </w:rPr>
  </w:style>
  <w:style w:type="table" w:styleId="Listecouleur">
    <w:name w:val="Colorful List"/>
    <w:basedOn w:val="TableauNormal"/>
    <w:uiPriority w:val="72"/>
    <w:rsid w:val="00450B7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450B7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450B7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450B7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450B7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450B7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450B7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ramecouleur">
    <w:name w:val="Colorful Shading"/>
    <w:basedOn w:val="TableauNormal"/>
    <w:uiPriority w:val="71"/>
    <w:rsid w:val="00450B7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450B7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450B7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450B7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450B7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450B7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450B7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Grillecouleur">
    <w:name w:val="Colorful Grid"/>
    <w:basedOn w:val="Tableau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eclaire">
    <w:name w:val="Light List"/>
    <w:basedOn w:val="TableauNormal"/>
    <w:uiPriority w:val="61"/>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mbrageclair">
    <w:name w:val="Light Shading"/>
    <w:basedOn w:val="TableauNormal"/>
    <w:uiPriority w:val="60"/>
    <w:rsid w:val="00450B7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450B7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450B7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450B7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450B7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450B7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450B7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
    <w:name w:val="Light Grid"/>
    <w:basedOn w:val="TableauNormal"/>
    <w:uiPriority w:val="62"/>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AdresseHTML">
    <w:name w:val="HTML Address"/>
    <w:basedOn w:val="Normal"/>
    <w:link w:val="AdresseHTMLCar"/>
    <w:rsid w:val="00450B79"/>
    <w:pPr>
      <w:spacing w:after="0" w:line="240" w:lineRule="auto"/>
    </w:pPr>
    <w:rPr>
      <w:i/>
      <w:iCs/>
    </w:rPr>
  </w:style>
  <w:style w:type="character" w:customStyle="1" w:styleId="AdresseHTMLCar">
    <w:name w:val="Adresse HTML Car"/>
    <w:basedOn w:val="Policepardfaut"/>
    <w:link w:val="AdresseHTML"/>
    <w:rsid w:val="00450B79"/>
    <w:rPr>
      <w:rFonts w:eastAsia="MS Mincho"/>
      <w:i/>
      <w:iCs/>
      <w:sz w:val="22"/>
      <w:lang w:val="fr-FR" w:eastAsia="fr-FR"/>
    </w:rPr>
  </w:style>
  <w:style w:type="paragraph" w:styleId="PrformatHTML">
    <w:name w:val="HTML Preformatted"/>
    <w:basedOn w:val="Normal"/>
    <w:link w:val="PrformatHTMLCar"/>
    <w:rsid w:val="00450B79"/>
    <w:pPr>
      <w:spacing w:after="0" w:line="240" w:lineRule="auto"/>
    </w:pPr>
  </w:style>
  <w:style w:type="character" w:customStyle="1" w:styleId="PrformatHTMLCar">
    <w:name w:val="Préformaté HTML Car"/>
    <w:basedOn w:val="Policepardfaut"/>
    <w:link w:val="PrformatHTML"/>
    <w:rsid w:val="00450B79"/>
    <w:rPr>
      <w:rFonts w:eastAsia="MS Mincho"/>
      <w:sz w:val="22"/>
      <w:lang w:val="fr-FR" w:eastAsia="fr-FR"/>
    </w:rPr>
  </w:style>
  <w:style w:type="paragraph" w:styleId="En-ttedetabledesmatires">
    <w:name w:val="TOC Heading"/>
    <w:basedOn w:val="Titre1"/>
    <w:next w:val="Normal"/>
    <w:uiPriority w:val="39"/>
    <w:semiHidden/>
    <w:unhideWhenUsed/>
    <w:qFormat/>
    <w:rsid w:val="00450B79"/>
    <w:pPr>
      <w:keepLines/>
      <w:numPr>
        <w:numId w:val="0"/>
      </w:numPr>
      <w:suppressAutoHyphens w:val="0"/>
      <w:spacing w:before="480" w:after="0" w:line="230" w:lineRule="atLeast"/>
      <w:jc w:val="both"/>
      <w:outlineLvl w:val="9"/>
    </w:pPr>
    <w:rPr>
      <w:rFonts w:asciiTheme="majorHAnsi" w:eastAsiaTheme="majorEastAsia" w:hAnsiTheme="majorHAnsi" w:cstheme="majorBidi"/>
      <w:bCs/>
      <w:color w:val="365F91" w:themeColor="accent1" w:themeShade="BF"/>
      <w:sz w:val="30"/>
      <w:szCs w:val="30"/>
    </w:rPr>
  </w:style>
  <w:style w:type="paragraph" w:styleId="Citationintense">
    <w:name w:val="Intense Quote"/>
    <w:basedOn w:val="Normal"/>
    <w:next w:val="Normal"/>
    <w:link w:val="CitationintenseCar"/>
    <w:uiPriority w:val="30"/>
    <w:qFormat/>
    <w:rsid w:val="00450B7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450B79"/>
    <w:rPr>
      <w:rFonts w:eastAsia="MS Mincho"/>
      <w:b/>
      <w:bCs/>
      <w:i/>
      <w:iCs/>
      <w:color w:val="4F81BD" w:themeColor="accent1"/>
      <w:sz w:val="22"/>
      <w:lang w:val="fr-FR" w:eastAsia="fr-FR"/>
    </w:rPr>
  </w:style>
  <w:style w:type="paragraph" w:styleId="Sansinterligne">
    <w:name w:val="No Spacing"/>
    <w:uiPriority w:val="1"/>
    <w:qFormat/>
    <w:rsid w:val="00450B79"/>
    <w:pPr>
      <w:jc w:val="both"/>
    </w:pPr>
    <w:rPr>
      <w:rFonts w:eastAsia="MS Mincho"/>
      <w:lang w:eastAsia="fr-FR"/>
    </w:rPr>
  </w:style>
  <w:style w:type="paragraph" w:styleId="Objetducommentaire">
    <w:name w:val="annotation subject"/>
    <w:basedOn w:val="Commentaire"/>
    <w:next w:val="Commentaire"/>
    <w:link w:val="ObjetducommentaireCar"/>
    <w:rsid w:val="00450B79"/>
    <w:pPr>
      <w:spacing w:line="240" w:lineRule="auto"/>
    </w:pPr>
    <w:rPr>
      <w:b/>
      <w:bCs/>
    </w:rPr>
  </w:style>
  <w:style w:type="character" w:customStyle="1" w:styleId="CommentaireCar">
    <w:name w:val="Commentaire Car"/>
    <w:basedOn w:val="Policepardfaut"/>
    <w:link w:val="Commentaire"/>
    <w:semiHidden/>
    <w:rsid w:val="00450B79"/>
    <w:rPr>
      <w:rFonts w:eastAsia="MS Mincho"/>
      <w:sz w:val="22"/>
      <w:lang w:val="fr-FR" w:eastAsia="fr-FR"/>
    </w:rPr>
  </w:style>
  <w:style w:type="character" w:customStyle="1" w:styleId="ObjetducommentaireCar">
    <w:name w:val="Objet du commentaire Car"/>
    <w:basedOn w:val="CommentaireCar"/>
    <w:link w:val="Objetducommentaire"/>
    <w:rsid w:val="00450B79"/>
    <w:rPr>
      <w:rFonts w:eastAsia="MS Mincho"/>
      <w:b/>
      <w:bCs/>
      <w:sz w:val="22"/>
      <w:lang w:val="fr-FR" w:eastAsia="fr-FR"/>
    </w:rPr>
  </w:style>
  <w:style w:type="paragraph" w:styleId="Paragraphedeliste">
    <w:name w:val="List Paragraph"/>
    <w:basedOn w:val="Normal"/>
    <w:uiPriority w:val="34"/>
    <w:qFormat/>
    <w:rsid w:val="00450B79"/>
    <w:pPr>
      <w:ind w:left="720"/>
      <w:contextualSpacing/>
    </w:pPr>
  </w:style>
  <w:style w:type="paragraph" w:styleId="Bibliographie">
    <w:name w:val="Bibliography"/>
    <w:basedOn w:val="Normal"/>
    <w:next w:val="Normal"/>
    <w:uiPriority w:val="37"/>
    <w:semiHidden/>
    <w:unhideWhenUsed/>
    <w:rsid w:val="00450B79"/>
  </w:style>
  <w:style w:type="table" w:styleId="Listemoyenne1">
    <w:name w:val="Medium List 1"/>
    <w:basedOn w:val="TableauNormal"/>
    <w:uiPriority w:val="65"/>
    <w:rsid w:val="00450B7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450B7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450B7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450B7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450B7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450B7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450B7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moyenne1">
    <w:name w:val="Medium Grid 1"/>
    <w:basedOn w:val="TableauNormal"/>
    <w:uiPriority w:val="67"/>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Textedebulles">
    <w:name w:val="Balloon Text"/>
    <w:basedOn w:val="Normal"/>
    <w:link w:val="TextedebullesCar"/>
    <w:rsid w:val="00450B79"/>
    <w:pPr>
      <w:spacing w:after="0" w:line="240" w:lineRule="auto"/>
    </w:pPr>
    <w:rPr>
      <w:sz w:val="18"/>
      <w:szCs w:val="18"/>
    </w:rPr>
  </w:style>
  <w:style w:type="character" w:customStyle="1" w:styleId="TextedebullesCar">
    <w:name w:val="Texte de bulles Car"/>
    <w:basedOn w:val="Policepardfaut"/>
    <w:link w:val="Textedebulles"/>
    <w:rsid w:val="00450B79"/>
    <w:rPr>
      <w:rFonts w:eastAsia="MS Mincho"/>
      <w:sz w:val="18"/>
      <w:szCs w:val="18"/>
      <w:lang w:val="fr-FR" w:eastAsia="fr-FR"/>
    </w:rPr>
  </w:style>
  <w:style w:type="paragraph" w:styleId="NormalWeb">
    <w:name w:val="Normal (Web)"/>
    <w:basedOn w:val="Normal"/>
    <w:rsid w:val="00450B79"/>
    <w:rPr>
      <w:sz w:val="26"/>
      <w:szCs w:val="26"/>
    </w:rPr>
  </w:style>
  <w:style w:type="table" w:styleId="Effetsdetableau3D1">
    <w:name w:val="Table 3D effects 1"/>
    <w:basedOn w:val="TableauNormal"/>
    <w:rsid w:val="00450B79"/>
    <w:pPr>
      <w:spacing w:after="240" w:line="23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450B79"/>
    <w:pPr>
      <w:spacing w:after="240" w:line="23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450B79"/>
    <w:pPr>
      <w:spacing w:after="240" w:line="23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ntemporain">
    <w:name w:val="Table Contemporary"/>
    <w:basedOn w:val="TableauNormal"/>
    <w:rsid w:val="00450B79"/>
    <w:pPr>
      <w:spacing w:after="240" w:line="23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simple1">
    <w:name w:val="Table Simple 1"/>
    <w:basedOn w:val="TableauNormal"/>
    <w:rsid w:val="00450B79"/>
    <w:pPr>
      <w:spacing w:after="240" w:line="23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450B79"/>
    <w:pPr>
      <w:spacing w:after="240" w:line="23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lgant">
    <w:name w:val="Table Elegant"/>
    <w:basedOn w:val="TableauNormal"/>
    <w:rsid w:val="00450B79"/>
    <w:pPr>
      <w:spacing w:after="240" w:line="23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color1">
    <w:name w:val="Table Colorful 1"/>
    <w:basedOn w:val="TableauNormal"/>
    <w:rsid w:val="00450B79"/>
    <w:pPr>
      <w:spacing w:after="240" w:line="23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rsid w:val="00450B79"/>
    <w:pPr>
      <w:spacing w:after="240" w:line="23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rsid w:val="00450B79"/>
    <w:pPr>
      <w:spacing w:after="240" w:line="23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lassique1">
    <w:name w:val="Table Classic 1"/>
    <w:basedOn w:val="TableauNormal"/>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450B79"/>
    <w:pPr>
      <w:spacing w:after="240" w:line="23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450B79"/>
    <w:pPr>
      <w:spacing w:after="240" w:line="23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1">
    <w:name w:val="Table List 1"/>
    <w:basedOn w:val="TableauNormal"/>
    <w:rsid w:val="00450B79"/>
    <w:pPr>
      <w:spacing w:after="240" w:line="23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450B79"/>
    <w:pPr>
      <w:spacing w:after="240" w:line="23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450B79"/>
    <w:pPr>
      <w:spacing w:after="240" w:line="23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450B79"/>
    <w:pPr>
      <w:spacing w:after="240" w:line="23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lledetableau1">
    <w:name w:val="Table Grid 1"/>
    <w:basedOn w:val="TableauNormal"/>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450B79"/>
    <w:pPr>
      <w:spacing w:after="240" w:line="23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450B79"/>
    <w:pPr>
      <w:spacing w:after="240" w:line="23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450B79"/>
    <w:pPr>
      <w:spacing w:after="240" w:line="23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450B79"/>
    <w:pPr>
      <w:spacing w:after="240" w:line="23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450B79"/>
    <w:pPr>
      <w:spacing w:after="240" w:line="23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1">
    <w:name w:val="Table Columns 1"/>
    <w:basedOn w:val="TableauNormal"/>
    <w:rsid w:val="00450B79"/>
    <w:pPr>
      <w:spacing w:after="240" w:line="23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450B79"/>
    <w:pPr>
      <w:spacing w:after="240" w:line="23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450B79"/>
    <w:pPr>
      <w:spacing w:after="240" w:line="23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450B79"/>
    <w:pPr>
      <w:spacing w:after="240" w:line="23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450B79"/>
    <w:pPr>
      <w:spacing w:after="240" w:line="23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ple1">
    <w:name w:val="Table Subtle 1"/>
    <w:basedOn w:val="TableauNormal"/>
    <w:rsid w:val="00450B79"/>
    <w:pPr>
      <w:spacing w:after="240" w:line="23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450B79"/>
    <w:pPr>
      <w:spacing w:after="240" w:line="23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web1">
    <w:name w:val="Table Web 1"/>
    <w:basedOn w:val="TableauNormal"/>
    <w:rsid w:val="00450B79"/>
    <w:pPr>
      <w:spacing w:after="240" w:line="23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450B79"/>
    <w:pPr>
      <w:spacing w:after="240" w:line="23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450B79"/>
    <w:pPr>
      <w:spacing w:after="240" w:line="23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rsid w:val="00450B79"/>
    <w:pPr>
      <w:spacing w:after="240" w:line="23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rsid w:val="00450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
    <w:name w:val="Quote"/>
    <w:basedOn w:val="Normal"/>
    <w:next w:val="Normal"/>
    <w:link w:val="CitationCar"/>
    <w:uiPriority w:val="29"/>
    <w:qFormat/>
    <w:rsid w:val="00450B79"/>
    <w:rPr>
      <w:i/>
      <w:iCs/>
      <w:color w:val="000000" w:themeColor="text1"/>
    </w:rPr>
  </w:style>
  <w:style w:type="character" w:customStyle="1" w:styleId="CitationCar">
    <w:name w:val="Citation Car"/>
    <w:basedOn w:val="Policepardfaut"/>
    <w:link w:val="Citation"/>
    <w:uiPriority w:val="29"/>
    <w:rsid w:val="00450B79"/>
    <w:rPr>
      <w:rFonts w:eastAsia="MS Mincho"/>
      <w:i/>
      <w:iCs/>
      <w:color w:val="000000" w:themeColor="text1"/>
      <w:sz w:val="22"/>
      <w:lang w:val="fr-FR" w:eastAsia="fr-FR"/>
    </w:rPr>
  </w:style>
  <w:style w:type="character" w:styleId="Textedelespacerserv">
    <w:name w:val="Placeholder Text"/>
    <w:basedOn w:val="Policepardfaut"/>
    <w:uiPriority w:val="99"/>
    <w:semiHidden/>
    <w:rsid w:val="003F57B3"/>
    <w:rPr>
      <w:color w:val="808080"/>
    </w:rPr>
  </w:style>
  <w:style w:type="paragraph" w:customStyle="1" w:styleId="ForewordText">
    <w:name w:val="Foreword Text"/>
    <w:basedOn w:val="Normal"/>
    <w:rsid w:val="00240D48"/>
    <w:pPr>
      <w:spacing w:line="240" w:lineRule="atLeast"/>
    </w:pPr>
    <w:rPr>
      <w:rFonts w:eastAsia="Calibri" w:cs="Times New Roman"/>
      <w:sz w:val="23"/>
      <w:szCs w:val="23"/>
      <w:lang w:eastAsia="en-US"/>
    </w:rPr>
  </w:style>
  <w:style w:type="character" w:customStyle="1" w:styleId="citetbl">
    <w:name w:val="cite_tbl"/>
    <w:rsid w:val="002F3549"/>
    <w:rPr>
      <w:rFonts w:ascii="Cambria" w:hAnsi="Cambria"/>
      <w:color w:val="auto"/>
      <w:bdr w:val="none" w:sz="0" w:space="0" w:color="auto"/>
      <w:shd w:val="clear" w:color="auto" w:fill="FF99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88421">
      <w:bodyDiv w:val="1"/>
      <w:marLeft w:val="0"/>
      <w:marRight w:val="0"/>
      <w:marTop w:val="0"/>
      <w:marBottom w:val="0"/>
      <w:divBdr>
        <w:top w:val="none" w:sz="0" w:space="0" w:color="auto"/>
        <w:left w:val="none" w:sz="0" w:space="0" w:color="auto"/>
        <w:bottom w:val="none" w:sz="0" w:space="0" w:color="auto"/>
        <w:right w:val="none" w:sz="0" w:space="0" w:color="auto"/>
      </w:divBdr>
    </w:div>
    <w:div w:id="622729468">
      <w:bodyDiv w:val="1"/>
      <w:marLeft w:val="0"/>
      <w:marRight w:val="0"/>
      <w:marTop w:val="0"/>
      <w:marBottom w:val="0"/>
      <w:divBdr>
        <w:top w:val="none" w:sz="0" w:space="0" w:color="auto"/>
        <w:left w:val="none" w:sz="0" w:space="0" w:color="auto"/>
        <w:bottom w:val="none" w:sz="0" w:space="0" w:color="auto"/>
        <w:right w:val="none" w:sz="0" w:space="0" w:color="auto"/>
      </w:divBdr>
    </w:div>
    <w:div w:id="885876607">
      <w:bodyDiv w:val="1"/>
      <w:marLeft w:val="0"/>
      <w:marRight w:val="0"/>
      <w:marTop w:val="0"/>
      <w:marBottom w:val="0"/>
      <w:divBdr>
        <w:top w:val="none" w:sz="0" w:space="0" w:color="auto"/>
        <w:left w:val="none" w:sz="0" w:space="0" w:color="auto"/>
        <w:bottom w:val="none" w:sz="0" w:space="0" w:color="auto"/>
        <w:right w:val="none" w:sz="0" w:space="0" w:color="auto"/>
      </w:divBdr>
    </w:div>
    <w:div w:id="1113666211">
      <w:bodyDiv w:val="1"/>
      <w:marLeft w:val="0"/>
      <w:marRight w:val="0"/>
      <w:marTop w:val="0"/>
      <w:marBottom w:val="0"/>
      <w:divBdr>
        <w:top w:val="none" w:sz="0" w:space="0" w:color="auto"/>
        <w:left w:val="none" w:sz="0" w:space="0" w:color="auto"/>
        <w:bottom w:val="none" w:sz="0" w:space="0" w:color="auto"/>
        <w:right w:val="none" w:sz="0" w:space="0" w:color="auto"/>
      </w:divBdr>
    </w:div>
    <w:div w:id="1193104710">
      <w:bodyDiv w:val="1"/>
      <w:marLeft w:val="0"/>
      <w:marRight w:val="0"/>
      <w:marTop w:val="0"/>
      <w:marBottom w:val="0"/>
      <w:divBdr>
        <w:top w:val="none" w:sz="0" w:space="0" w:color="auto"/>
        <w:left w:val="none" w:sz="0" w:space="0" w:color="auto"/>
        <w:bottom w:val="none" w:sz="0" w:space="0" w:color="auto"/>
        <w:right w:val="none" w:sz="0" w:space="0" w:color="auto"/>
      </w:divBdr>
    </w:div>
    <w:div w:id="1477575214">
      <w:bodyDiv w:val="1"/>
      <w:marLeft w:val="0"/>
      <w:marRight w:val="0"/>
      <w:marTop w:val="0"/>
      <w:marBottom w:val="0"/>
      <w:divBdr>
        <w:top w:val="none" w:sz="0" w:space="0" w:color="auto"/>
        <w:left w:val="none" w:sz="0" w:space="0" w:color="auto"/>
        <w:bottom w:val="none" w:sz="0" w:space="0" w:color="auto"/>
        <w:right w:val="none" w:sz="0" w:space="0" w:color="auto"/>
      </w:divBdr>
    </w:div>
    <w:div w:id="1611425199">
      <w:bodyDiv w:val="1"/>
      <w:marLeft w:val="0"/>
      <w:marRight w:val="0"/>
      <w:marTop w:val="0"/>
      <w:marBottom w:val="0"/>
      <w:divBdr>
        <w:top w:val="none" w:sz="0" w:space="0" w:color="auto"/>
        <w:left w:val="none" w:sz="0" w:space="0" w:color="auto"/>
        <w:bottom w:val="none" w:sz="0" w:space="0" w:color="auto"/>
        <w:right w:val="none" w:sz="0" w:space="0" w:color="auto"/>
      </w:divBdr>
    </w:div>
    <w:div w:id="1633750477">
      <w:bodyDiv w:val="1"/>
      <w:marLeft w:val="0"/>
      <w:marRight w:val="0"/>
      <w:marTop w:val="0"/>
      <w:marBottom w:val="0"/>
      <w:divBdr>
        <w:top w:val="none" w:sz="0" w:space="0" w:color="auto"/>
        <w:left w:val="none" w:sz="0" w:space="0" w:color="auto"/>
        <w:bottom w:val="none" w:sz="0" w:space="0" w:color="auto"/>
        <w:right w:val="none" w:sz="0" w:space="0" w:color="auto"/>
      </w:divBdr>
    </w:div>
    <w:div w:id="20093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od&#232;les\std_EN_F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1B49CF51A9F429440A3C78B816EED" ma:contentTypeVersion="0" ma:contentTypeDescription="Create a new document." ma:contentTypeScope="" ma:versionID="269333055b410e1980164bf1d6cf1bb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86844-9C72-4752-B388-0DE8AAEFE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48B8226-4179-4E06-BC08-D8B286FF56C2}">
  <ds:schemaRefs>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563EFE2-7E1A-4912-8C1E-4A1D99B87367}">
  <ds:schemaRefs>
    <ds:schemaRef ds:uri="http://schemas.microsoft.com/sharepoint/v3/contenttype/forms"/>
  </ds:schemaRefs>
</ds:datastoreItem>
</file>

<file path=customXml/itemProps4.xml><?xml version="1.0" encoding="utf-8"?>
<ds:datastoreItem xmlns:ds="http://schemas.openxmlformats.org/officeDocument/2006/customXml" ds:itemID="{56E5F716-058B-4930-BF12-D4482376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std_EN_FR.dotm</Template>
  <TotalTime>33</TotalTime>
  <Pages>2</Pages>
  <Words>543</Words>
  <Characters>3091</Characters>
  <Application>Microsoft Office Word</Application>
  <DocSecurity>0</DocSecurity>
  <Lines>25</Lines>
  <Paragraphs>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CEN Annex ZA (informative) - Relationship between this European Standard and the [essential]/[interoperability]/[…] requirements of [Directive]/[Regulation]/[Decision]/[…][Reference numbers of the legal act] aimed to be covered</vt:lpstr>
      <vt:lpstr>CEN Annex ZA (informative) - Relationship between this European Standard and the [essential]/[interoperability]/[…] requirements of [Directive]/[Regulation]/[Decision]/[…][Reference numbers of the legal act] aimed to be covered</vt:lpstr>
      <vt:lpstr>CEN Annex ZA (informative) - Relationship between this European Standard and the [essential]/[interoperability]/[…] requirements of [Directive]/[Regulation]/[Decision]/[…][Reference numbers of the legal act] aimed to be covered</vt:lpstr>
    </vt:vector>
  </TitlesOfParts>
  <Company>Afnor</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 Annex ZA (informative) - Relationship between this European Standard and the [essential]/[interoperability]/[…] requirements of [Directive]/[Regulation]/[Decision]/[…][Reference numbers of the legal act] aimed to be covered</dc:title>
  <dc:creator>Schobeß, Christian</dc:creator>
  <cp:keywords>CEN, Annex ZA, informative, relationship, EU, Directive, essential, requirements</cp:keywords>
  <cp:lastModifiedBy>Séverine Hamiot</cp:lastModifiedBy>
  <cp:revision>10</cp:revision>
  <dcterms:created xsi:type="dcterms:W3CDTF">2025-02-06T15:16:00Z</dcterms:created>
  <dcterms:modified xsi:type="dcterms:W3CDTF">2025-02-06T16:53:00Z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0x01010066E1B49CF51A9F429440A3C78B816EED</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